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9C15" w14:textId="77777777" w:rsidR="0019473F" w:rsidRDefault="00470598">
      <w:r w:rsidRPr="00470598">
        <w:rPr>
          <w:rFonts w:ascii="Franklin Gothic Demi Cond" w:hAnsi="Franklin Gothic Demi Cond"/>
          <w:noProof/>
          <w:color w:val="002060"/>
          <w:sz w:val="96"/>
          <w:szCs w:val="96"/>
          <w:lang w:eastAsia="en-GB"/>
        </w:rPr>
        <w:drawing>
          <wp:anchor distT="0" distB="0" distL="114300" distR="114300" simplePos="0" relativeHeight="251658240" behindDoc="0" locked="1" layoutInCell="1" allowOverlap="1" wp14:anchorId="2BB2ED6C" wp14:editId="51847328">
            <wp:simplePos x="0" y="0"/>
            <wp:positionH relativeFrom="margin">
              <wp:posOffset>59055</wp:posOffset>
            </wp:positionH>
            <wp:positionV relativeFrom="margin">
              <wp:posOffset>185420</wp:posOffset>
            </wp:positionV>
            <wp:extent cx="5541645" cy="5541645"/>
            <wp:effectExtent l="0" t="0" r="1905" b="190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1645" cy="5541645"/>
                    </a:xfrm>
                    <a:prstGeom prst="rect">
                      <a:avLst/>
                    </a:prstGeom>
                  </pic:spPr>
                </pic:pic>
              </a:graphicData>
            </a:graphic>
            <wp14:sizeRelH relativeFrom="margin">
              <wp14:pctWidth>0</wp14:pctWidth>
            </wp14:sizeRelH>
            <wp14:sizeRelV relativeFrom="margin">
              <wp14:pctHeight>0</wp14:pctHeight>
            </wp14:sizeRelV>
          </wp:anchor>
        </w:drawing>
      </w:r>
    </w:p>
    <w:p w14:paraId="4A6399C9" w14:textId="77777777" w:rsidR="0019473F" w:rsidRPr="007F4A6B" w:rsidRDefault="0019473F"/>
    <w:p w14:paraId="6A0F8AC9" w14:textId="77777777" w:rsidR="009C76B6" w:rsidRDefault="009C76B6" w:rsidP="0019473F">
      <w:pPr>
        <w:jc w:val="center"/>
        <w:rPr>
          <w:rFonts w:ascii="Franklin Gothic Demi Cond" w:hAnsi="Franklin Gothic Demi Cond"/>
          <w:color w:val="002060"/>
          <w:sz w:val="72"/>
          <w:szCs w:val="72"/>
        </w:rPr>
      </w:pPr>
    </w:p>
    <w:p w14:paraId="714C27E5" w14:textId="77777777" w:rsidR="009C76B6" w:rsidRDefault="009C76B6" w:rsidP="0019473F">
      <w:pPr>
        <w:jc w:val="center"/>
        <w:rPr>
          <w:rFonts w:ascii="Franklin Gothic Demi Cond" w:hAnsi="Franklin Gothic Demi Cond"/>
          <w:color w:val="002060"/>
          <w:sz w:val="72"/>
          <w:szCs w:val="72"/>
        </w:rPr>
      </w:pPr>
    </w:p>
    <w:p w14:paraId="11A36518" w14:textId="77777777" w:rsidR="00035E82" w:rsidRPr="007F4A6B" w:rsidRDefault="0019473F" w:rsidP="0019473F">
      <w:pPr>
        <w:jc w:val="center"/>
        <w:rPr>
          <w:rFonts w:ascii="Franklin Gothic Demi Cond" w:hAnsi="Franklin Gothic Demi Cond"/>
          <w:color w:val="002060"/>
          <w:sz w:val="72"/>
          <w:szCs w:val="72"/>
        </w:rPr>
      </w:pPr>
      <w:r w:rsidRPr="007F4A6B">
        <w:rPr>
          <w:rFonts w:ascii="Franklin Gothic Demi Cond" w:hAnsi="Franklin Gothic Demi Cond"/>
          <w:color w:val="002060"/>
          <w:sz w:val="72"/>
          <w:szCs w:val="72"/>
        </w:rPr>
        <w:t xml:space="preserve">Annual </w:t>
      </w:r>
      <w:r w:rsidR="009068A1" w:rsidRPr="007F4A6B">
        <w:rPr>
          <w:rFonts w:ascii="Franklin Gothic Demi Cond" w:hAnsi="Franklin Gothic Demi Cond"/>
          <w:color w:val="002060"/>
          <w:sz w:val="72"/>
          <w:szCs w:val="72"/>
        </w:rPr>
        <w:t>Equality Monitoring Report (2019/20</w:t>
      </w:r>
      <w:r w:rsidRPr="007F4A6B">
        <w:rPr>
          <w:rFonts w:ascii="Franklin Gothic Demi Cond" w:hAnsi="Franklin Gothic Demi Cond"/>
          <w:color w:val="002060"/>
          <w:sz w:val="72"/>
          <w:szCs w:val="72"/>
        </w:rPr>
        <w:t>)</w:t>
      </w:r>
    </w:p>
    <w:p w14:paraId="446A0895" w14:textId="77777777" w:rsidR="00470598" w:rsidRPr="007F4A6B" w:rsidRDefault="00470598" w:rsidP="0019473F">
      <w:pPr>
        <w:jc w:val="center"/>
        <w:rPr>
          <w:rFonts w:ascii="Franklin Gothic Demi Cond" w:hAnsi="Franklin Gothic Demi Cond"/>
          <w:color w:val="002060"/>
          <w:sz w:val="36"/>
          <w:szCs w:val="36"/>
        </w:rPr>
      </w:pPr>
    </w:p>
    <w:p w14:paraId="2D06AC53" w14:textId="77777777" w:rsidR="007F4A6B" w:rsidRPr="007F4A6B" w:rsidRDefault="007F4A6B"/>
    <w:p w14:paraId="4DF32425" w14:textId="77777777" w:rsidR="007F4A6B" w:rsidRPr="007F4A6B" w:rsidRDefault="007F4A6B"/>
    <w:p w14:paraId="3ED7BE77" w14:textId="77777777" w:rsidR="007F4A6B" w:rsidRPr="007F4A6B" w:rsidRDefault="007F4A6B"/>
    <w:p w14:paraId="625256CC" w14:textId="77777777" w:rsidR="007F4A6B" w:rsidRPr="007F4A6B" w:rsidRDefault="007F4A6B"/>
    <w:p w14:paraId="1571F91F" w14:textId="77777777" w:rsidR="007F4A6B" w:rsidRPr="007F4A6B" w:rsidRDefault="007F4A6B"/>
    <w:sdt>
      <w:sdtPr>
        <w:id w:val="-703245736"/>
        <w:docPartObj>
          <w:docPartGallery w:val="Table of Contents"/>
          <w:docPartUnique/>
        </w:docPartObj>
      </w:sdtPr>
      <w:sdtEndPr>
        <w:rPr>
          <w:rFonts w:asciiTheme="minorHAnsi" w:eastAsiaTheme="minorHAnsi" w:hAnsiTheme="minorHAnsi" w:cstheme="minorBidi"/>
          <w:b/>
          <w:bCs/>
          <w:noProof/>
          <w:color w:val="auto"/>
          <w:sz w:val="24"/>
          <w:szCs w:val="22"/>
          <w:highlight w:val="yellow"/>
          <w:lang w:val="en-GB"/>
        </w:rPr>
      </w:sdtEndPr>
      <w:sdtContent>
        <w:p w14:paraId="0991D176" w14:textId="2150E47C" w:rsidR="007F4A6B" w:rsidRPr="007F4A6B" w:rsidRDefault="007F4A6B">
          <w:pPr>
            <w:pStyle w:val="TOCHeading"/>
          </w:pPr>
          <w:r w:rsidRPr="007F4A6B">
            <w:t>Contents</w:t>
          </w:r>
        </w:p>
        <w:p w14:paraId="0614A05B" w14:textId="7CF6B700" w:rsidR="007F4A6B" w:rsidRPr="007F4A6B" w:rsidRDefault="007F4A6B">
          <w:pPr>
            <w:pStyle w:val="TOC1"/>
            <w:tabs>
              <w:tab w:val="right" w:leader="dot" w:pos="13948"/>
            </w:tabs>
            <w:rPr>
              <w:noProof/>
              <w:highlight w:val="yellow"/>
            </w:rPr>
          </w:pPr>
          <w:r w:rsidRPr="007F4A6B">
            <w:rPr>
              <w:highlight w:val="yellow"/>
            </w:rPr>
            <w:fldChar w:fldCharType="begin"/>
          </w:r>
          <w:r w:rsidRPr="007F4A6B">
            <w:rPr>
              <w:highlight w:val="yellow"/>
            </w:rPr>
            <w:instrText xml:space="preserve"> TOC \o "1-3" \h \z \u </w:instrText>
          </w:r>
          <w:r w:rsidRPr="007F4A6B">
            <w:rPr>
              <w:highlight w:val="yellow"/>
            </w:rPr>
            <w:fldChar w:fldCharType="separate"/>
          </w:r>
          <w:hyperlink w:anchor="_Toc66887333" w:history="1">
            <w:r w:rsidRPr="007F4A6B">
              <w:rPr>
                <w:rStyle w:val="Hyperlink"/>
                <w:noProof/>
                <w:highlight w:val="yellow"/>
              </w:rPr>
              <w:t>Our Diverse County</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_Toc66887333 \h </w:instrText>
            </w:r>
            <w:r w:rsidRPr="007F4A6B">
              <w:rPr>
                <w:noProof/>
                <w:webHidden/>
                <w:highlight w:val="yellow"/>
              </w:rPr>
            </w:r>
            <w:r w:rsidRPr="007F4A6B">
              <w:rPr>
                <w:noProof/>
                <w:webHidden/>
                <w:highlight w:val="yellow"/>
              </w:rPr>
              <w:fldChar w:fldCharType="separate"/>
            </w:r>
            <w:r w:rsidRPr="007F4A6B">
              <w:rPr>
                <w:noProof/>
                <w:webHidden/>
                <w:highlight w:val="yellow"/>
              </w:rPr>
              <w:t>3</w:t>
            </w:r>
            <w:r w:rsidRPr="007F4A6B">
              <w:rPr>
                <w:noProof/>
                <w:webHidden/>
                <w:highlight w:val="yellow"/>
              </w:rPr>
              <w:fldChar w:fldCharType="end"/>
            </w:r>
          </w:hyperlink>
        </w:p>
        <w:p w14:paraId="60587615" w14:textId="0C86B1F0" w:rsidR="007F4A6B" w:rsidRPr="007F4A6B" w:rsidRDefault="007F4A6B">
          <w:pPr>
            <w:pStyle w:val="TOC1"/>
            <w:tabs>
              <w:tab w:val="right" w:leader="dot" w:pos="13948"/>
            </w:tabs>
            <w:rPr>
              <w:noProof/>
              <w:highlight w:val="yellow"/>
            </w:rPr>
          </w:pPr>
          <w:hyperlink w:anchor="_Toc66887334" w:history="1">
            <w:r w:rsidRPr="007F4A6B">
              <w:rPr>
                <w:rStyle w:val="Hyperlink"/>
                <w:noProof/>
                <w:highlight w:val="yellow"/>
              </w:rPr>
              <w:t>Why is Diversity and Inclusion important?</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_Toc66887334 \h </w:instrText>
            </w:r>
            <w:r w:rsidRPr="007F4A6B">
              <w:rPr>
                <w:noProof/>
                <w:webHidden/>
                <w:highlight w:val="yellow"/>
              </w:rPr>
            </w:r>
            <w:r w:rsidRPr="007F4A6B">
              <w:rPr>
                <w:noProof/>
                <w:webHidden/>
                <w:highlight w:val="yellow"/>
              </w:rPr>
              <w:fldChar w:fldCharType="separate"/>
            </w:r>
            <w:r w:rsidRPr="007F4A6B">
              <w:rPr>
                <w:noProof/>
                <w:webHidden/>
                <w:highlight w:val="yellow"/>
              </w:rPr>
              <w:t>4</w:t>
            </w:r>
            <w:r w:rsidRPr="007F4A6B">
              <w:rPr>
                <w:noProof/>
                <w:webHidden/>
                <w:highlight w:val="yellow"/>
              </w:rPr>
              <w:fldChar w:fldCharType="end"/>
            </w:r>
          </w:hyperlink>
        </w:p>
        <w:p w14:paraId="3CB6F838" w14:textId="53897D4A" w:rsidR="007F4A6B" w:rsidRPr="007F4A6B" w:rsidRDefault="007F4A6B">
          <w:pPr>
            <w:pStyle w:val="TOC1"/>
            <w:tabs>
              <w:tab w:val="right" w:leader="dot" w:pos="13948"/>
            </w:tabs>
            <w:rPr>
              <w:noProof/>
              <w:highlight w:val="yellow"/>
            </w:rPr>
          </w:pPr>
          <w:hyperlink w:anchor="_Toc66887335" w:history="1">
            <w:r w:rsidRPr="007F4A6B">
              <w:rPr>
                <w:rStyle w:val="Hyperlink"/>
                <w:noProof/>
                <w:highlight w:val="yellow"/>
              </w:rPr>
              <w:t>Why do we collect Equality data?</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_Toc66887335 \h </w:instrText>
            </w:r>
            <w:r w:rsidRPr="007F4A6B">
              <w:rPr>
                <w:noProof/>
                <w:webHidden/>
                <w:highlight w:val="yellow"/>
              </w:rPr>
            </w:r>
            <w:r w:rsidRPr="007F4A6B">
              <w:rPr>
                <w:noProof/>
                <w:webHidden/>
                <w:highlight w:val="yellow"/>
              </w:rPr>
              <w:fldChar w:fldCharType="separate"/>
            </w:r>
            <w:r w:rsidRPr="007F4A6B">
              <w:rPr>
                <w:noProof/>
                <w:webHidden/>
                <w:highlight w:val="yellow"/>
              </w:rPr>
              <w:t>4</w:t>
            </w:r>
            <w:r w:rsidRPr="007F4A6B">
              <w:rPr>
                <w:noProof/>
                <w:webHidden/>
                <w:highlight w:val="yellow"/>
              </w:rPr>
              <w:fldChar w:fldCharType="end"/>
            </w:r>
          </w:hyperlink>
        </w:p>
        <w:p w14:paraId="525D4818" w14:textId="5DDED9D4" w:rsidR="007F4A6B" w:rsidRPr="007F4A6B" w:rsidRDefault="007F4A6B">
          <w:pPr>
            <w:pStyle w:val="TOC1"/>
            <w:tabs>
              <w:tab w:val="right" w:leader="dot" w:pos="13948"/>
            </w:tabs>
            <w:rPr>
              <w:noProof/>
              <w:highlight w:val="yellow"/>
            </w:rPr>
          </w:pPr>
          <w:hyperlink w:anchor="_Toc66887336" w:history="1">
            <w:r w:rsidRPr="007F4A6B">
              <w:rPr>
                <w:rStyle w:val="Hyperlink"/>
                <w:noProof/>
                <w:highlight w:val="yellow"/>
              </w:rPr>
              <w:t>Summary</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_Toc66887336 \h </w:instrText>
            </w:r>
            <w:r w:rsidRPr="007F4A6B">
              <w:rPr>
                <w:noProof/>
                <w:webHidden/>
                <w:highlight w:val="yellow"/>
              </w:rPr>
            </w:r>
            <w:r w:rsidRPr="007F4A6B">
              <w:rPr>
                <w:noProof/>
                <w:webHidden/>
                <w:highlight w:val="yellow"/>
              </w:rPr>
              <w:fldChar w:fldCharType="separate"/>
            </w:r>
            <w:r w:rsidRPr="007F4A6B">
              <w:rPr>
                <w:noProof/>
                <w:webHidden/>
                <w:highlight w:val="yellow"/>
              </w:rPr>
              <w:t>5</w:t>
            </w:r>
            <w:r w:rsidRPr="007F4A6B">
              <w:rPr>
                <w:noProof/>
                <w:webHidden/>
                <w:highlight w:val="yellow"/>
              </w:rPr>
              <w:fldChar w:fldCharType="end"/>
            </w:r>
          </w:hyperlink>
        </w:p>
        <w:p w14:paraId="5FA3B30F" w14:textId="318E400B" w:rsidR="007F4A6B" w:rsidRPr="007F4A6B" w:rsidRDefault="007F4A6B">
          <w:pPr>
            <w:pStyle w:val="TOC1"/>
            <w:tabs>
              <w:tab w:val="right" w:leader="dot" w:pos="13948"/>
            </w:tabs>
            <w:rPr>
              <w:noProof/>
              <w:highlight w:val="yellow"/>
            </w:rPr>
          </w:pPr>
          <w:hyperlink w:anchor="_Toc66887337" w:history="1">
            <w:r w:rsidRPr="007F4A6B">
              <w:rPr>
                <w:rStyle w:val="Hyperlink"/>
                <w:noProof/>
                <w:highlight w:val="yellow"/>
              </w:rPr>
              <w:t>Plans for 2020/21</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_Toc66887337 \h </w:instrText>
            </w:r>
            <w:r w:rsidRPr="007F4A6B">
              <w:rPr>
                <w:noProof/>
                <w:webHidden/>
                <w:highlight w:val="yellow"/>
              </w:rPr>
            </w:r>
            <w:r w:rsidRPr="007F4A6B">
              <w:rPr>
                <w:noProof/>
                <w:webHidden/>
                <w:highlight w:val="yellow"/>
              </w:rPr>
              <w:fldChar w:fldCharType="separate"/>
            </w:r>
            <w:r w:rsidRPr="007F4A6B">
              <w:rPr>
                <w:noProof/>
                <w:webHidden/>
                <w:highlight w:val="yellow"/>
              </w:rPr>
              <w:t>6</w:t>
            </w:r>
            <w:r w:rsidRPr="007F4A6B">
              <w:rPr>
                <w:noProof/>
                <w:webHidden/>
                <w:highlight w:val="yellow"/>
              </w:rPr>
              <w:fldChar w:fldCharType="end"/>
            </w:r>
          </w:hyperlink>
        </w:p>
        <w:p w14:paraId="26192755" w14:textId="3292D0A7" w:rsidR="007F4A6B" w:rsidRPr="007F4A6B" w:rsidRDefault="007F4A6B">
          <w:pPr>
            <w:pStyle w:val="TOC1"/>
            <w:tabs>
              <w:tab w:val="right" w:leader="dot" w:pos="13948"/>
            </w:tabs>
            <w:rPr>
              <w:noProof/>
              <w:highlight w:val="yellow"/>
            </w:rPr>
          </w:pPr>
          <w:hyperlink w:anchor="_Toc66887338" w:history="1">
            <w:r w:rsidRPr="007F4A6B">
              <w:rPr>
                <w:rStyle w:val="Hyperlink"/>
                <w:noProof/>
                <w:highlight w:val="yellow"/>
              </w:rPr>
              <w:t>Workforce Diversity</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_Toc66887338 \h </w:instrText>
            </w:r>
            <w:r w:rsidRPr="007F4A6B">
              <w:rPr>
                <w:noProof/>
                <w:webHidden/>
                <w:highlight w:val="yellow"/>
              </w:rPr>
            </w:r>
            <w:r w:rsidRPr="007F4A6B">
              <w:rPr>
                <w:noProof/>
                <w:webHidden/>
                <w:highlight w:val="yellow"/>
              </w:rPr>
              <w:fldChar w:fldCharType="separate"/>
            </w:r>
            <w:r w:rsidRPr="007F4A6B">
              <w:rPr>
                <w:noProof/>
                <w:webHidden/>
                <w:highlight w:val="yellow"/>
              </w:rPr>
              <w:t>7</w:t>
            </w:r>
            <w:r w:rsidRPr="007F4A6B">
              <w:rPr>
                <w:noProof/>
                <w:webHidden/>
                <w:highlight w:val="yellow"/>
              </w:rPr>
              <w:fldChar w:fldCharType="end"/>
            </w:r>
          </w:hyperlink>
        </w:p>
        <w:p w14:paraId="2E06BC66" w14:textId="2E42E444" w:rsidR="007F4A6B" w:rsidRPr="007F4A6B" w:rsidRDefault="007F4A6B">
          <w:pPr>
            <w:pStyle w:val="TOC1"/>
            <w:tabs>
              <w:tab w:val="right" w:leader="dot" w:pos="13948"/>
            </w:tabs>
            <w:rPr>
              <w:noProof/>
              <w:highlight w:val="yellow"/>
            </w:rPr>
          </w:pPr>
          <w:hyperlink w:anchor="_Toc66887339" w:history="1">
            <w:r w:rsidRPr="007F4A6B">
              <w:rPr>
                <w:rStyle w:val="Hyperlink"/>
                <w:noProof/>
                <w:highlight w:val="yellow"/>
              </w:rPr>
              <w:t>Gender</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_Toc66887339 \h </w:instrText>
            </w:r>
            <w:r w:rsidRPr="007F4A6B">
              <w:rPr>
                <w:noProof/>
                <w:webHidden/>
                <w:highlight w:val="yellow"/>
              </w:rPr>
            </w:r>
            <w:r w:rsidRPr="007F4A6B">
              <w:rPr>
                <w:noProof/>
                <w:webHidden/>
                <w:highlight w:val="yellow"/>
              </w:rPr>
              <w:fldChar w:fldCharType="separate"/>
            </w:r>
            <w:r w:rsidRPr="007F4A6B">
              <w:rPr>
                <w:noProof/>
                <w:webHidden/>
                <w:highlight w:val="yellow"/>
              </w:rPr>
              <w:t>7</w:t>
            </w:r>
            <w:r w:rsidRPr="007F4A6B">
              <w:rPr>
                <w:noProof/>
                <w:webHidden/>
                <w:highlight w:val="yellow"/>
              </w:rPr>
              <w:fldChar w:fldCharType="end"/>
            </w:r>
          </w:hyperlink>
        </w:p>
        <w:p w14:paraId="53766AB2" w14:textId="69D5F1EC" w:rsidR="007F4A6B" w:rsidRPr="007F4A6B" w:rsidRDefault="007F4A6B">
          <w:pPr>
            <w:pStyle w:val="TOC1"/>
            <w:tabs>
              <w:tab w:val="right" w:leader="dot" w:pos="13948"/>
            </w:tabs>
            <w:rPr>
              <w:noProof/>
              <w:highlight w:val="yellow"/>
            </w:rPr>
          </w:pPr>
          <w:hyperlink w:anchor="_Toc66887340" w:history="1">
            <w:r w:rsidRPr="007F4A6B">
              <w:rPr>
                <w:rStyle w:val="Hyperlink"/>
                <w:noProof/>
                <w:highlight w:val="yellow"/>
              </w:rPr>
              <w:t>Ethnicity</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_Toc66887340 \h </w:instrText>
            </w:r>
            <w:r w:rsidRPr="007F4A6B">
              <w:rPr>
                <w:noProof/>
                <w:webHidden/>
                <w:highlight w:val="yellow"/>
              </w:rPr>
            </w:r>
            <w:r w:rsidRPr="007F4A6B">
              <w:rPr>
                <w:noProof/>
                <w:webHidden/>
                <w:highlight w:val="yellow"/>
              </w:rPr>
              <w:fldChar w:fldCharType="separate"/>
            </w:r>
            <w:r w:rsidRPr="007F4A6B">
              <w:rPr>
                <w:noProof/>
                <w:webHidden/>
                <w:highlight w:val="yellow"/>
              </w:rPr>
              <w:t>9</w:t>
            </w:r>
            <w:r w:rsidRPr="007F4A6B">
              <w:rPr>
                <w:noProof/>
                <w:webHidden/>
                <w:highlight w:val="yellow"/>
              </w:rPr>
              <w:fldChar w:fldCharType="end"/>
            </w:r>
          </w:hyperlink>
        </w:p>
        <w:p w14:paraId="00E8201C" w14:textId="4BA0A062" w:rsidR="007F4A6B" w:rsidRPr="007F4A6B" w:rsidRDefault="007F4A6B">
          <w:pPr>
            <w:pStyle w:val="TOC1"/>
            <w:tabs>
              <w:tab w:val="right" w:leader="dot" w:pos="13948"/>
            </w:tabs>
            <w:rPr>
              <w:noProof/>
              <w:highlight w:val="yellow"/>
            </w:rPr>
          </w:pPr>
          <w:hyperlink w:anchor="_Toc66887341" w:history="1">
            <w:r w:rsidRPr="007F4A6B">
              <w:rPr>
                <w:rStyle w:val="Hyperlink"/>
                <w:noProof/>
                <w:highlight w:val="yellow"/>
              </w:rPr>
              <w:t>Sexual Orientation</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_Toc66887341 \h </w:instrText>
            </w:r>
            <w:r w:rsidRPr="007F4A6B">
              <w:rPr>
                <w:noProof/>
                <w:webHidden/>
                <w:highlight w:val="yellow"/>
              </w:rPr>
            </w:r>
            <w:r w:rsidRPr="007F4A6B">
              <w:rPr>
                <w:noProof/>
                <w:webHidden/>
                <w:highlight w:val="yellow"/>
              </w:rPr>
              <w:fldChar w:fldCharType="separate"/>
            </w:r>
            <w:r w:rsidRPr="007F4A6B">
              <w:rPr>
                <w:noProof/>
                <w:webHidden/>
                <w:highlight w:val="yellow"/>
              </w:rPr>
              <w:t>11</w:t>
            </w:r>
            <w:r w:rsidRPr="007F4A6B">
              <w:rPr>
                <w:noProof/>
                <w:webHidden/>
                <w:highlight w:val="yellow"/>
              </w:rPr>
              <w:fldChar w:fldCharType="end"/>
            </w:r>
          </w:hyperlink>
        </w:p>
        <w:p w14:paraId="642485CC" w14:textId="16A0F650" w:rsidR="007F4A6B" w:rsidRPr="007F4A6B" w:rsidRDefault="007F4A6B">
          <w:pPr>
            <w:pStyle w:val="TOC1"/>
            <w:tabs>
              <w:tab w:val="right" w:leader="dot" w:pos="13948"/>
            </w:tabs>
            <w:rPr>
              <w:noProof/>
              <w:highlight w:val="yellow"/>
            </w:rPr>
          </w:pPr>
          <w:hyperlink w:anchor="_Toc66887342" w:history="1">
            <w:r w:rsidRPr="007F4A6B">
              <w:rPr>
                <w:rStyle w:val="Hyperlink"/>
                <w:noProof/>
                <w:highlight w:val="yellow"/>
              </w:rPr>
              <w:t>Disability</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_Toc66887342 \h </w:instrText>
            </w:r>
            <w:r w:rsidRPr="007F4A6B">
              <w:rPr>
                <w:noProof/>
                <w:webHidden/>
                <w:highlight w:val="yellow"/>
              </w:rPr>
            </w:r>
            <w:r w:rsidRPr="007F4A6B">
              <w:rPr>
                <w:noProof/>
                <w:webHidden/>
                <w:highlight w:val="yellow"/>
              </w:rPr>
              <w:fldChar w:fldCharType="separate"/>
            </w:r>
            <w:r w:rsidRPr="007F4A6B">
              <w:rPr>
                <w:noProof/>
                <w:webHidden/>
                <w:highlight w:val="yellow"/>
              </w:rPr>
              <w:t>13</w:t>
            </w:r>
            <w:r w:rsidRPr="007F4A6B">
              <w:rPr>
                <w:noProof/>
                <w:webHidden/>
                <w:highlight w:val="yellow"/>
              </w:rPr>
              <w:fldChar w:fldCharType="end"/>
            </w:r>
          </w:hyperlink>
        </w:p>
        <w:p w14:paraId="682DC2B8" w14:textId="6113C84B" w:rsidR="007F4A6B" w:rsidRPr="007F4A6B" w:rsidRDefault="007F4A6B">
          <w:pPr>
            <w:pStyle w:val="TOC1"/>
            <w:tabs>
              <w:tab w:val="right" w:leader="dot" w:pos="13948"/>
            </w:tabs>
            <w:rPr>
              <w:noProof/>
              <w:highlight w:val="yellow"/>
            </w:rPr>
          </w:pPr>
          <w:hyperlink w:anchor="_Toc66887343" w:history="1">
            <w:r w:rsidRPr="007F4A6B">
              <w:rPr>
                <w:rStyle w:val="Hyperlink"/>
                <w:noProof/>
                <w:highlight w:val="yellow"/>
              </w:rPr>
              <w:t>Age</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_Toc66887343 \h </w:instrText>
            </w:r>
            <w:r w:rsidRPr="007F4A6B">
              <w:rPr>
                <w:noProof/>
                <w:webHidden/>
                <w:highlight w:val="yellow"/>
              </w:rPr>
            </w:r>
            <w:r w:rsidRPr="007F4A6B">
              <w:rPr>
                <w:noProof/>
                <w:webHidden/>
                <w:highlight w:val="yellow"/>
              </w:rPr>
              <w:fldChar w:fldCharType="separate"/>
            </w:r>
            <w:r w:rsidRPr="007F4A6B">
              <w:rPr>
                <w:noProof/>
                <w:webHidden/>
                <w:highlight w:val="yellow"/>
              </w:rPr>
              <w:t>15</w:t>
            </w:r>
            <w:r w:rsidRPr="007F4A6B">
              <w:rPr>
                <w:noProof/>
                <w:webHidden/>
                <w:highlight w:val="yellow"/>
              </w:rPr>
              <w:fldChar w:fldCharType="end"/>
            </w:r>
          </w:hyperlink>
        </w:p>
        <w:p w14:paraId="3E93E975" w14:textId="68BFC4B2" w:rsidR="007F4A6B" w:rsidRPr="007F4A6B" w:rsidRDefault="007F4A6B">
          <w:pPr>
            <w:pStyle w:val="TOC1"/>
            <w:tabs>
              <w:tab w:val="right" w:leader="dot" w:pos="13948"/>
            </w:tabs>
            <w:rPr>
              <w:noProof/>
              <w:highlight w:val="yellow"/>
            </w:rPr>
          </w:pPr>
          <w:hyperlink w:anchor="_Toc66887344" w:history="1">
            <w:r w:rsidRPr="007F4A6B">
              <w:rPr>
                <w:rStyle w:val="Hyperlink"/>
                <w:noProof/>
                <w:highlight w:val="yellow"/>
              </w:rPr>
              <w:t>Religion</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_Toc66887344 \h </w:instrText>
            </w:r>
            <w:r w:rsidRPr="007F4A6B">
              <w:rPr>
                <w:noProof/>
                <w:webHidden/>
                <w:highlight w:val="yellow"/>
              </w:rPr>
            </w:r>
            <w:r w:rsidRPr="007F4A6B">
              <w:rPr>
                <w:noProof/>
                <w:webHidden/>
                <w:highlight w:val="yellow"/>
              </w:rPr>
              <w:fldChar w:fldCharType="separate"/>
            </w:r>
            <w:r w:rsidRPr="007F4A6B">
              <w:rPr>
                <w:noProof/>
                <w:webHidden/>
                <w:highlight w:val="yellow"/>
              </w:rPr>
              <w:t>16</w:t>
            </w:r>
            <w:r w:rsidRPr="007F4A6B">
              <w:rPr>
                <w:noProof/>
                <w:webHidden/>
                <w:highlight w:val="yellow"/>
              </w:rPr>
              <w:fldChar w:fldCharType="end"/>
            </w:r>
          </w:hyperlink>
        </w:p>
        <w:p w14:paraId="4B6FF476" w14:textId="2C5D7E7C" w:rsidR="007F4A6B" w:rsidRPr="007F4A6B" w:rsidRDefault="007F4A6B">
          <w:pPr>
            <w:pStyle w:val="TOC1"/>
            <w:tabs>
              <w:tab w:val="right" w:leader="dot" w:pos="13948"/>
            </w:tabs>
            <w:rPr>
              <w:noProof/>
              <w:highlight w:val="yellow"/>
            </w:rPr>
          </w:pPr>
          <w:hyperlink w:anchor="_Toc66887345" w:history="1">
            <w:r w:rsidRPr="007F4A6B">
              <w:rPr>
                <w:rStyle w:val="Hyperlink"/>
                <w:noProof/>
                <w:highlight w:val="yellow"/>
              </w:rPr>
              <w:t>Data Trends and Comparison</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_Toc66887345 \h </w:instrText>
            </w:r>
            <w:r w:rsidRPr="007F4A6B">
              <w:rPr>
                <w:noProof/>
                <w:webHidden/>
                <w:highlight w:val="yellow"/>
              </w:rPr>
            </w:r>
            <w:r w:rsidRPr="007F4A6B">
              <w:rPr>
                <w:noProof/>
                <w:webHidden/>
                <w:highlight w:val="yellow"/>
              </w:rPr>
              <w:fldChar w:fldCharType="separate"/>
            </w:r>
            <w:r w:rsidRPr="007F4A6B">
              <w:rPr>
                <w:noProof/>
                <w:webHidden/>
                <w:highlight w:val="yellow"/>
              </w:rPr>
              <w:t>17</w:t>
            </w:r>
            <w:r w:rsidRPr="007F4A6B">
              <w:rPr>
                <w:noProof/>
                <w:webHidden/>
                <w:highlight w:val="yellow"/>
              </w:rPr>
              <w:fldChar w:fldCharType="end"/>
            </w:r>
          </w:hyperlink>
        </w:p>
        <w:p w14:paraId="21022D3C" w14:textId="7DC64AF1" w:rsidR="007F4A6B" w:rsidRPr="007F4A6B" w:rsidRDefault="007F4A6B">
          <w:pPr>
            <w:pStyle w:val="TOC1"/>
            <w:tabs>
              <w:tab w:val="right" w:leader="dot" w:pos="13948"/>
            </w:tabs>
            <w:rPr>
              <w:noProof/>
              <w:highlight w:val="yellow"/>
            </w:rPr>
          </w:pPr>
          <w:hyperlink w:anchor="_Toc66887346" w:history="1">
            <w:r w:rsidRPr="007F4A6B">
              <w:rPr>
                <w:rStyle w:val="Hyperlink"/>
                <w:noProof/>
                <w:highlight w:val="yellow"/>
              </w:rPr>
              <w:t>Grievance and Disciplinary</w:t>
            </w:r>
            <w:r w:rsidRPr="007F4A6B">
              <w:rPr>
                <w:noProof/>
                <w:webHidden/>
                <w:highlight w:val="yellow"/>
              </w:rPr>
              <w:tab/>
            </w:r>
            <w:r w:rsidRPr="007F4A6B">
              <w:rPr>
                <w:noProof/>
                <w:webHidden/>
                <w:highlight w:val="yellow"/>
              </w:rPr>
              <w:fldChar w:fldCharType="begin"/>
            </w:r>
            <w:r w:rsidRPr="007F4A6B">
              <w:rPr>
                <w:noProof/>
                <w:webHidden/>
                <w:highlight w:val="yellow"/>
              </w:rPr>
              <w:instrText xml:space="preserve"> PAGEREF _Toc66887346 \h </w:instrText>
            </w:r>
            <w:r w:rsidRPr="007F4A6B">
              <w:rPr>
                <w:noProof/>
                <w:webHidden/>
                <w:highlight w:val="yellow"/>
              </w:rPr>
            </w:r>
            <w:r w:rsidRPr="007F4A6B">
              <w:rPr>
                <w:noProof/>
                <w:webHidden/>
                <w:highlight w:val="yellow"/>
              </w:rPr>
              <w:fldChar w:fldCharType="separate"/>
            </w:r>
            <w:r w:rsidRPr="007F4A6B">
              <w:rPr>
                <w:noProof/>
                <w:webHidden/>
                <w:highlight w:val="yellow"/>
              </w:rPr>
              <w:t>18</w:t>
            </w:r>
            <w:r w:rsidRPr="007F4A6B">
              <w:rPr>
                <w:noProof/>
                <w:webHidden/>
                <w:highlight w:val="yellow"/>
              </w:rPr>
              <w:fldChar w:fldCharType="end"/>
            </w:r>
          </w:hyperlink>
        </w:p>
        <w:p w14:paraId="3A1D4E25" w14:textId="3B35FDA8" w:rsidR="007F4A6B" w:rsidRPr="007F4A6B" w:rsidRDefault="007F4A6B">
          <w:pPr>
            <w:rPr>
              <w:highlight w:val="yellow"/>
            </w:rPr>
          </w:pPr>
          <w:r w:rsidRPr="007F4A6B">
            <w:rPr>
              <w:b/>
              <w:bCs/>
              <w:noProof/>
              <w:highlight w:val="yellow"/>
            </w:rPr>
            <w:fldChar w:fldCharType="end"/>
          </w:r>
        </w:p>
      </w:sdtContent>
    </w:sdt>
    <w:p w14:paraId="32D8252E" w14:textId="0BD8C108" w:rsidR="009068A1" w:rsidRPr="007F4A6B" w:rsidRDefault="009068A1">
      <w:pPr>
        <w:rPr>
          <w:rFonts w:asciiTheme="majorHAnsi" w:eastAsiaTheme="majorEastAsia" w:hAnsiTheme="majorHAnsi" w:cstheme="majorBidi"/>
          <w:color w:val="002060"/>
          <w:sz w:val="40"/>
          <w:szCs w:val="32"/>
          <w:highlight w:val="yellow"/>
        </w:rPr>
      </w:pPr>
      <w:r w:rsidRPr="007F4A6B">
        <w:rPr>
          <w:highlight w:val="yellow"/>
        </w:rPr>
        <w:br w:type="page"/>
      </w:r>
    </w:p>
    <w:p w14:paraId="29172284" w14:textId="77777777" w:rsidR="008158D1" w:rsidRPr="00302A39" w:rsidRDefault="003D0F86" w:rsidP="00170FDD">
      <w:pPr>
        <w:pStyle w:val="Heading1"/>
      </w:pPr>
      <w:bookmarkStart w:id="0" w:name="_Toc66887333"/>
      <w:r w:rsidRPr="00302A39">
        <w:t>Our</w:t>
      </w:r>
      <w:r w:rsidR="008158D1" w:rsidRPr="00302A39">
        <w:t xml:space="preserve"> </w:t>
      </w:r>
      <w:r w:rsidRPr="00302A39">
        <w:t>Diverse County</w:t>
      </w:r>
      <w:bookmarkEnd w:id="0"/>
    </w:p>
    <w:p w14:paraId="7793DC65" w14:textId="77777777" w:rsidR="009068A1" w:rsidRPr="00302A39" w:rsidRDefault="009068A1" w:rsidP="009068A1"/>
    <w:p w14:paraId="7E7B029A" w14:textId="77777777" w:rsidR="009068A1" w:rsidRPr="00302A39" w:rsidRDefault="009068A1" w:rsidP="009068A1">
      <w:pPr>
        <w:jc w:val="right"/>
      </w:pPr>
      <w:r w:rsidRPr="00302A39">
        <w:rPr>
          <w:noProof/>
          <w:lang w:eastAsia="en-GB"/>
        </w:rPr>
        <w:drawing>
          <wp:anchor distT="0" distB="0" distL="114300" distR="114300" simplePos="0" relativeHeight="251659264" behindDoc="0" locked="0" layoutInCell="1" allowOverlap="1" wp14:anchorId="7B98906A" wp14:editId="6142A06B">
            <wp:simplePos x="0" y="0"/>
            <wp:positionH relativeFrom="column">
              <wp:posOffset>4938713</wp:posOffset>
            </wp:positionH>
            <wp:positionV relativeFrom="paragraph">
              <wp:posOffset>1270</wp:posOffset>
            </wp:positionV>
            <wp:extent cx="3926205" cy="2833370"/>
            <wp:effectExtent l="0" t="0" r="0" b="508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9" cstate="print">
                      <a:extLst>
                        <a:ext uri="{28A0092B-C50C-407E-A947-70E740481C1C}">
                          <a14:useLocalDpi xmlns:a14="http://schemas.microsoft.com/office/drawing/2010/main" val="0"/>
                        </a:ext>
                      </a:extLst>
                    </a:blip>
                    <a:srcRect l="45368" t="16702" r="7767" b="32567"/>
                    <a:stretch/>
                  </pic:blipFill>
                  <pic:spPr bwMode="auto">
                    <a:xfrm>
                      <a:off x="0" y="0"/>
                      <a:ext cx="3926205" cy="2833370"/>
                    </a:xfrm>
                    <a:prstGeom prst="rect">
                      <a:avLst/>
                    </a:prstGeom>
                    <a:ln>
                      <a:noFill/>
                    </a:ln>
                    <a:extLst>
                      <a:ext uri="{53640926-AAD7-44D8-BBD7-CCE9431645EC}">
                        <a14:shadowObscured xmlns:a14="http://schemas.microsoft.com/office/drawing/2010/main"/>
                      </a:ext>
                    </a:extLst>
                  </pic:spPr>
                </pic:pic>
              </a:graphicData>
            </a:graphic>
          </wp:anchor>
        </w:drawing>
      </w:r>
    </w:p>
    <w:p w14:paraId="501FCE26" w14:textId="77777777" w:rsidR="008158D1" w:rsidRPr="00302A39" w:rsidRDefault="00555B58" w:rsidP="00555B58">
      <w:pPr>
        <w:rPr>
          <w:sz w:val="28"/>
        </w:rPr>
      </w:pPr>
      <w:r w:rsidRPr="00302A39">
        <w:rPr>
          <w:sz w:val="28"/>
        </w:rPr>
        <w:t xml:space="preserve">There are 2.2 million people living in the five metropolitan districts of Bradford, Calderdale, Kirklees, Leeds and Wakefield, within an area of 800 square miles. </w:t>
      </w:r>
      <w:r w:rsidR="008B3CA4" w:rsidRPr="00302A39">
        <w:rPr>
          <w:sz w:val="28"/>
        </w:rPr>
        <w:t xml:space="preserve">WYFRS provides fire cover 24 hours a day, every day of the year </w:t>
      </w:r>
      <w:r w:rsidR="00994B6A" w:rsidRPr="00302A39">
        <w:rPr>
          <w:sz w:val="28"/>
        </w:rPr>
        <w:t>from</w:t>
      </w:r>
      <w:r w:rsidR="008B3CA4" w:rsidRPr="00302A39">
        <w:rPr>
          <w:sz w:val="28"/>
        </w:rPr>
        <w:t xml:space="preserve"> its 41 stations and Control Centre.</w:t>
      </w:r>
    </w:p>
    <w:p w14:paraId="6F34598D" w14:textId="77777777" w:rsidR="008B3CA4" w:rsidRPr="00302A39" w:rsidRDefault="00555B58" w:rsidP="00555B58">
      <w:pPr>
        <w:rPr>
          <w:sz w:val="28"/>
        </w:rPr>
      </w:pPr>
      <w:r w:rsidRPr="00302A39">
        <w:rPr>
          <w:sz w:val="28"/>
        </w:rPr>
        <w:t xml:space="preserve">According to the 2011 Census, </w:t>
      </w:r>
      <w:r w:rsidR="00BE48CF" w:rsidRPr="00302A39">
        <w:rPr>
          <w:sz w:val="28"/>
        </w:rPr>
        <w:t>18</w:t>
      </w:r>
      <w:r w:rsidRPr="00302A39">
        <w:rPr>
          <w:sz w:val="28"/>
        </w:rPr>
        <w:t>% of West Yorkshire citizens are BAME</w:t>
      </w:r>
      <w:r w:rsidR="00E83D34" w:rsidRPr="00302A39">
        <w:rPr>
          <w:sz w:val="28"/>
        </w:rPr>
        <w:t xml:space="preserve"> (Black, Asian, Minority Ethnic)</w:t>
      </w:r>
      <w:r w:rsidR="00BE48CF" w:rsidRPr="00302A39">
        <w:rPr>
          <w:sz w:val="28"/>
        </w:rPr>
        <w:t xml:space="preserve">. The majority of this population reside in the Bradford region </w:t>
      </w:r>
      <w:r w:rsidR="008158D1" w:rsidRPr="00302A39">
        <w:rPr>
          <w:sz w:val="28"/>
        </w:rPr>
        <w:t xml:space="preserve">of West Yorkshire </w:t>
      </w:r>
      <w:r w:rsidR="00BE48CF" w:rsidRPr="00302A39">
        <w:rPr>
          <w:sz w:val="28"/>
        </w:rPr>
        <w:t>which has an Asian population of 20%</w:t>
      </w:r>
      <w:r w:rsidRPr="00302A39">
        <w:rPr>
          <w:sz w:val="28"/>
        </w:rPr>
        <w:t xml:space="preserve">. </w:t>
      </w:r>
    </w:p>
    <w:p w14:paraId="465C5695" w14:textId="77777777" w:rsidR="008B3CA4" w:rsidRPr="00302A39" w:rsidRDefault="008B3CA4" w:rsidP="00555B58">
      <w:pPr>
        <w:rPr>
          <w:sz w:val="28"/>
        </w:rPr>
      </w:pPr>
      <w:r w:rsidRPr="00302A39">
        <w:rPr>
          <w:sz w:val="28"/>
        </w:rPr>
        <w:t>Approximately 18% of the West Yorkshire population are disabled</w:t>
      </w:r>
      <w:r w:rsidR="00994B6A" w:rsidRPr="00302A39">
        <w:rPr>
          <w:sz w:val="28"/>
        </w:rPr>
        <w:t xml:space="preserve"> or live with long term illnesses. </w:t>
      </w:r>
    </w:p>
    <w:p w14:paraId="5F725C62" w14:textId="77777777" w:rsidR="008B3CA4" w:rsidRPr="00302A39" w:rsidRDefault="00D40D2A" w:rsidP="00555B58">
      <w:pPr>
        <w:rPr>
          <w:sz w:val="28"/>
        </w:rPr>
      </w:pPr>
      <w:r w:rsidRPr="00302A39">
        <w:rPr>
          <w:sz w:val="28"/>
          <w:lang w:val="en-US"/>
        </w:rPr>
        <w:t xml:space="preserve">The 2011 census indicated that 59.5% of the population of West Yorkshire reported they were Christian. This was followed by those who reported no religion (25.4%). 6.2% of the West Yorkshire population reported that they </w:t>
      </w:r>
      <w:r w:rsidR="004D602E" w:rsidRPr="00302A39">
        <w:rPr>
          <w:sz w:val="28"/>
          <w:lang w:val="en-US"/>
        </w:rPr>
        <w:t>are Muslim</w:t>
      </w:r>
      <w:r w:rsidRPr="00302A39">
        <w:rPr>
          <w:sz w:val="28"/>
          <w:lang w:val="en-US"/>
        </w:rPr>
        <w:t>.</w:t>
      </w:r>
    </w:p>
    <w:p w14:paraId="414EF5AA" w14:textId="77777777" w:rsidR="00D40D2A" w:rsidRPr="00302A39" w:rsidRDefault="00D40D2A" w:rsidP="00D40D2A">
      <w:pPr>
        <w:rPr>
          <w:sz w:val="28"/>
        </w:rPr>
      </w:pPr>
      <w:r w:rsidRPr="00302A39">
        <w:rPr>
          <w:sz w:val="28"/>
        </w:rPr>
        <w:t>1.8% of people in West Yorkshire identify as Lesbian, Gay or Bisexual.</w:t>
      </w:r>
    </w:p>
    <w:p w14:paraId="0D336157" w14:textId="77777777" w:rsidR="008158D1" w:rsidRPr="00302A39" w:rsidRDefault="00555B58" w:rsidP="00555B58">
      <w:pPr>
        <w:rPr>
          <w:sz w:val="28"/>
        </w:rPr>
      </w:pPr>
      <w:r w:rsidRPr="00302A39">
        <w:rPr>
          <w:sz w:val="28"/>
        </w:rPr>
        <w:t xml:space="preserve">As with most other counties West Yorkshire has gender parity in its population. </w:t>
      </w:r>
    </w:p>
    <w:p w14:paraId="0729ED46" w14:textId="77777777" w:rsidR="00555B58" w:rsidRPr="00302A39" w:rsidRDefault="003D0F86" w:rsidP="00555B58">
      <w:pPr>
        <w:rPr>
          <w:sz w:val="28"/>
        </w:rPr>
      </w:pPr>
      <w:r w:rsidRPr="00302A39">
        <w:rPr>
          <w:sz w:val="28"/>
        </w:rPr>
        <w:t>WYFRS has</w:t>
      </w:r>
      <w:r w:rsidR="00555B58" w:rsidRPr="00302A39">
        <w:rPr>
          <w:sz w:val="28"/>
        </w:rPr>
        <w:t xml:space="preserve"> a responsibility to </w:t>
      </w:r>
      <w:r w:rsidRPr="00302A39">
        <w:rPr>
          <w:sz w:val="28"/>
        </w:rPr>
        <w:t>serve</w:t>
      </w:r>
      <w:r w:rsidR="00555B58" w:rsidRPr="00302A39">
        <w:rPr>
          <w:sz w:val="28"/>
        </w:rPr>
        <w:t xml:space="preserve"> our communities</w:t>
      </w:r>
      <w:r w:rsidRPr="00302A39">
        <w:rPr>
          <w:sz w:val="28"/>
        </w:rPr>
        <w:t>, but also to reflect the diversity of the population</w:t>
      </w:r>
      <w:r w:rsidR="00555B58" w:rsidRPr="00302A39">
        <w:rPr>
          <w:sz w:val="28"/>
        </w:rPr>
        <w:t xml:space="preserve">. Understanding the vulnerabilities and related fire risks facing these diverse groups is paramount in meeting these twin obligations. </w:t>
      </w:r>
    </w:p>
    <w:p w14:paraId="6E803F6A" w14:textId="77777777" w:rsidR="00555B58" w:rsidRPr="00302A39" w:rsidRDefault="00555B58" w:rsidP="00555B58"/>
    <w:p w14:paraId="490DAD0F" w14:textId="77777777" w:rsidR="00555B58" w:rsidRPr="00302A39" w:rsidRDefault="00170FDD" w:rsidP="00170FDD">
      <w:pPr>
        <w:pStyle w:val="Heading1"/>
      </w:pPr>
      <w:bookmarkStart w:id="1" w:name="_Toc66887334"/>
      <w:r w:rsidRPr="00302A39">
        <w:t>Why is Diversity and Inclusion important?</w:t>
      </w:r>
      <w:bookmarkEnd w:id="1"/>
    </w:p>
    <w:p w14:paraId="2CB4F37D" w14:textId="77777777" w:rsidR="00555B58" w:rsidRPr="00302A39" w:rsidRDefault="00555B58" w:rsidP="002A7FFC">
      <w:pPr>
        <w:rPr>
          <w:sz w:val="28"/>
        </w:rPr>
      </w:pPr>
      <w:r w:rsidRPr="00302A39">
        <w:rPr>
          <w:sz w:val="28"/>
        </w:rPr>
        <w:t>Diversity and inclusion are central to our core values and bring many benefits to our organisation. Having a diverse and inclusive workforce improves team performance, communication, innovation and wellbeing.  An inclusive workforce creates individuals who feel confident, valued and able to deliver the best service to our communities and each other.</w:t>
      </w:r>
      <w:r w:rsidR="002A7FFC" w:rsidRPr="00302A39">
        <w:rPr>
          <w:sz w:val="28"/>
        </w:rPr>
        <w:t xml:space="preserve"> A host of research indicates that diversity at all levels of the organisation, and crucially in key decision making roles leads to more innovation, empathy and ultimately increased organisational performance.</w:t>
      </w:r>
    </w:p>
    <w:p w14:paraId="34EDD07D" w14:textId="77777777" w:rsidR="002A7FFC" w:rsidRPr="00302A39" w:rsidRDefault="002A7FFC" w:rsidP="002A7FFC">
      <w:pPr>
        <w:rPr>
          <w:sz w:val="28"/>
        </w:rPr>
      </w:pPr>
      <w:r w:rsidRPr="00302A39">
        <w:rPr>
          <w:sz w:val="28"/>
        </w:rPr>
        <w:t>We have an organisational, moral and legal responsibility to promote equality and diversity across all of the protected characteristics: race, sex, disability, age, sexual orientation, religion or belief, gender reassignment, marriage and civil partnerships and pregnancy and maternity.</w:t>
      </w:r>
    </w:p>
    <w:p w14:paraId="2264093A" w14:textId="77777777" w:rsidR="00555B58" w:rsidRPr="00170FDD" w:rsidRDefault="00555B58" w:rsidP="00555B58">
      <w:pPr>
        <w:rPr>
          <w:sz w:val="22"/>
          <w:szCs w:val="20"/>
        </w:rPr>
      </w:pPr>
      <w:r w:rsidRPr="00170FDD">
        <w:rPr>
          <w:sz w:val="28"/>
        </w:rPr>
        <w:t xml:space="preserve">WYFRS promotes equality of opportunity for all by fostering good relations.  We work under the Public Sector Equality Duty to eliminate illegal behaviour such as discrimination, harassment and victimisation. </w:t>
      </w:r>
    </w:p>
    <w:p w14:paraId="72C2CA49" w14:textId="77777777" w:rsidR="00170FDD" w:rsidRPr="00170FDD" w:rsidRDefault="002A7FFC" w:rsidP="002A7FFC">
      <w:pPr>
        <w:pStyle w:val="Heading1"/>
      </w:pPr>
      <w:bookmarkStart w:id="2" w:name="_Toc66887335"/>
      <w:r>
        <w:t>Why do we collect Equality data?</w:t>
      </w:r>
      <w:bookmarkEnd w:id="2"/>
    </w:p>
    <w:p w14:paraId="35D75904" w14:textId="77777777" w:rsidR="007B41C5" w:rsidRDefault="00555B58" w:rsidP="007B41C5">
      <w:pPr>
        <w:rPr>
          <w:sz w:val="28"/>
        </w:rPr>
      </w:pPr>
      <w:r w:rsidRPr="00170FDD">
        <w:rPr>
          <w:sz w:val="28"/>
        </w:rPr>
        <w:t xml:space="preserve">WYFRS aspires to reflect the diversity of the communities it serves. </w:t>
      </w:r>
      <w:r w:rsidR="002A7FFC">
        <w:rPr>
          <w:sz w:val="28"/>
        </w:rPr>
        <w:t>In order to demonstrate that we are working towards this</w:t>
      </w:r>
      <w:r w:rsidR="00A123A8">
        <w:rPr>
          <w:sz w:val="28"/>
        </w:rPr>
        <w:t>,</w:t>
      </w:r>
      <w:r w:rsidR="002A7FFC">
        <w:rPr>
          <w:sz w:val="28"/>
        </w:rPr>
        <w:t xml:space="preserve"> we collect equality data and analyse it. We produce this annual report to present the most recent equality data of the WYFRS workforce.</w:t>
      </w:r>
      <w:r w:rsidR="007B41C5">
        <w:rPr>
          <w:sz w:val="28"/>
        </w:rPr>
        <w:t xml:space="preserve"> We use this data to inform and direct our projects and initiatives including positive action, recruitment, retention, progression, reasonable adjustments and Equality Impact Assessments. </w:t>
      </w:r>
    </w:p>
    <w:p w14:paraId="217ECA18" w14:textId="77777777" w:rsidR="007B41C5" w:rsidRDefault="007B41C5" w:rsidP="007B41C5">
      <w:pPr>
        <w:rPr>
          <w:sz w:val="28"/>
        </w:rPr>
      </w:pPr>
    </w:p>
    <w:p w14:paraId="181BB3D1" w14:textId="77777777" w:rsidR="007B41C5" w:rsidRDefault="007B41C5" w:rsidP="007B41C5">
      <w:pPr>
        <w:rPr>
          <w:sz w:val="28"/>
        </w:rPr>
      </w:pPr>
      <w:r>
        <w:rPr>
          <w:sz w:val="28"/>
        </w:rPr>
        <w:t xml:space="preserve"> </w:t>
      </w:r>
    </w:p>
    <w:p w14:paraId="79CE1C22" w14:textId="77777777" w:rsidR="007B41C5" w:rsidRDefault="007B41C5" w:rsidP="007B41C5">
      <w:pPr>
        <w:rPr>
          <w:sz w:val="28"/>
        </w:rPr>
      </w:pPr>
    </w:p>
    <w:p w14:paraId="731A41EE" w14:textId="77777777" w:rsidR="007B41C5" w:rsidRDefault="007B41C5" w:rsidP="007B41C5"/>
    <w:p w14:paraId="516031C9" w14:textId="77777777" w:rsidR="002A7FFC" w:rsidRDefault="002A7FFC" w:rsidP="002A7FFC">
      <w:pPr>
        <w:pStyle w:val="Heading1"/>
      </w:pPr>
      <w:bookmarkStart w:id="3" w:name="_Toc66887336"/>
      <w:r>
        <w:t>Summary</w:t>
      </w:r>
      <w:bookmarkEnd w:id="3"/>
    </w:p>
    <w:p w14:paraId="7262BC44" w14:textId="77777777" w:rsidR="00555B58" w:rsidRPr="00170FDD" w:rsidRDefault="00555B58" w:rsidP="00555B58">
      <w:pPr>
        <w:rPr>
          <w:sz w:val="28"/>
        </w:rPr>
      </w:pPr>
      <w:r w:rsidRPr="00170FDD">
        <w:rPr>
          <w:sz w:val="28"/>
        </w:rPr>
        <w:t xml:space="preserve">This paper presents the equality </w:t>
      </w:r>
      <w:r w:rsidR="00F120CF">
        <w:rPr>
          <w:sz w:val="28"/>
        </w:rPr>
        <w:t xml:space="preserve">data of WYFRS’ workforce at March </w:t>
      </w:r>
      <w:r w:rsidR="00E4260C">
        <w:rPr>
          <w:sz w:val="28"/>
        </w:rPr>
        <w:t>2020</w:t>
      </w:r>
      <w:r w:rsidRPr="00170FDD">
        <w:rPr>
          <w:b/>
          <w:i/>
          <w:sz w:val="28"/>
        </w:rPr>
        <w:t>.</w:t>
      </w:r>
      <w:r w:rsidRPr="00170FDD">
        <w:rPr>
          <w:sz w:val="28"/>
        </w:rPr>
        <w:t xml:space="preserve">  Reported information includes workforce </w:t>
      </w:r>
      <w:r w:rsidR="00DA7B5A">
        <w:rPr>
          <w:sz w:val="28"/>
        </w:rPr>
        <w:t>profiles by age, gender,</w:t>
      </w:r>
      <w:r w:rsidRPr="00170FDD">
        <w:rPr>
          <w:sz w:val="28"/>
        </w:rPr>
        <w:t xml:space="preserve"> ethnicity</w:t>
      </w:r>
      <w:r w:rsidR="00DA7B5A">
        <w:rPr>
          <w:sz w:val="28"/>
        </w:rPr>
        <w:t>, disability</w:t>
      </w:r>
      <w:r w:rsidR="00851C88">
        <w:rPr>
          <w:sz w:val="28"/>
        </w:rPr>
        <w:t>, religion</w:t>
      </w:r>
      <w:r w:rsidR="00DA7B5A">
        <w:rPr>
          <w:sz w:val="28"/>
        </w:rPr>
        <w:t xml:space="preserve"> and sexual orientation</w:t>
      </w:r>
      <w:r w:rsidRPr="00170FDD">
        <w:rPr>
          <w:sz w:val="28"/>
        </w:rPr>
        <w:t xml:space="preserve"> for </w:t>
      </w:r>
      <w:r w:rsidR="00F120CF">
        <w:rPr>
          <w:sz w:val="28"/>
        </w:rPr>
        <w:t>Wholetime, Retained, Control and FRS Support Staff</w:t>
      </w:r>
      <w:r w:rsidRPr="00170FDD">
        <w:rPr>
          <w:sz w:val="28"/>
        </w:rPr>
        <w:t>.</w:t>
      </w:r>
    </w:p>
    <w:p w14:paraId="50DD6B26" w14:textId="77777777" w:rsidR="00A73741" w:rsidRPr="00DA7B5A" w:rsidRDefault="007478E4" w:rsidP="00555B58">
      <w:pPr>
        <w:rPr>
          <w:sz w:val="28"/>
        </w:rPr>
      </w:pPr>
      <w:r w:rsidRPr="00DA7B5A">
        <w:rPr>
          <w:sz w:val="28"/>
        </w:rPr>
        <w:t>At 31</w:t>
      </w:r>
      <w:r w:rsidRPr="00DA7B5A">
        <w:rPr>
          <w:sz w:val="28"/>
          <w:vertAlign w:val="superscript"/>
        </w:rPr>
        <w:t>st</w:t>
      </w:r>
      <w:r w:rsidRPr="00DA7B5A">
        <w:rPr>
          <w:sz w:val="28"/>
        </w:rPr>
        <w:t xml:space="preserve"> </w:t>
      </w:r>
      <w:r w:rsidR="00A73741" w:rsidRPr="00DA7B5A">
        <w:rPr>
          <w:sz w:val="28"/>
        </w:rPr>
        <w:t>March 2020</w:t>
      </w:r>
      <w:r w:rsidR="0073558D" w:rsidRPr="00DA7B5A">
        <w:rPr>
          <w:sz w:val="28"/>
        </w:rPr>
        <w:t xml:space="preserve">, </w:t>
      </w:r>
      <w:r w:rsidR="000C411F" w:rsidRPr="00DA7B5A">
        <w:rPr>
          <w:sz w:val="28"/>
        </w:rPr>
        <w:t xml:space="preserve">WYFRS </w:t>
      </w:r>
      <w:r w:rsidR="00A73741" w:rsidRPr="00DA7B5A">
        <w:rPr>
          <w:sz w:val="28"/>
        </w:rPr>
        <w:t>Workforce diversity is as follows:</w:t>
      </w:r>
    </w:p>
    <w:p w14:paraId="596460C0" w14:textId="77777777" w:rsidR="00A73741" w:rsidRPr="00DA7B5A" w:rsidRDefault="00A73741" w:rsidP="00A73741">
      <w:pPr>
        <w:pStyle w:val="ListParagraph"/>
        <w:numPr>
          <w:ilvl w:val="0"/>
          <w:numId w:val="1"/>
        </w:numPr>
        <w:rPr>
          <w:sz w:val="28"/>
        </w:rPr>
      </w:pPr>
      <w:r w:rsidRPr="00DA7B5A">
        <w:rPr>
          <w:sz w:val="28"/>
        </w:rPr>
        <w:t>6% female, 5% BAME, 1.5% Disabled</w:t>
      </w:r>
      <w:r w:rsidR="007478E4" w:rsidRPr="00DA7B5A">
        <w:rPr>
          <w:sz w:val="28"/>
        </w:rPr>
        <w:t>, 1</w:t>
      </w:r>
      <w:r w:rsidR="00135507" w:rsidRPr="00DA7B5A">
        <w:rPr>
          <w:sz w:val="28"/>
        </w:rPr>
        <w:t>% LGBT</w:t>
      </w:r>
      <w:r w:rsidRPr="00DA7B5A">
        <w:t xml:space="preserve"> </w:t>
      </w:r>
      <w:r w:rsidRPr="00DA7B5A">
        <w:rPr>
          <w:sz w:val="28"/>
        </w:rPr>
        <w:t xml:space="preserve"> in </w:t>
      </w:r>
      <w:r w:rsidR="007478E4" w:rsidRPr="00DA7B5A">
        <w:rPr>
          <w:sz w:val="28"/>
        </w:rPr>
        <w:t>Wholetime</w:t>
      </w:r>
      <w:r w:rsidRPr="00DA7B5A">
        <w:rPr>
          <w:sz w:val="28"/>
        </w:rPr>
        <w:t xml:space="preserve"> roles</w:t>
      </w:r>
    </w:p>
    <w:p w14:paraId="7AE09EAE" w14:textId="77777777" w:rsidR="007478E4" w:rsidRPr="00DA7B5A" w:rsidRDefault="007478E4" w:rsidP="007478E4">
      <w:pPr>
        <w:pStyle w:val="ListParagraph"/>
        <w:numPr>
          <w:ilvl w:val="0"/>
          <w:numId w:val="1"/>
        </w:numPr>
        <w:rPr>
          <w:sz w:val="28"/>
        </w:rPr>
      </w:pPr>
      <w:r w:rsidRPr="00DA7B5A">
        <w:rPr>
          <w:sz w:val="28"/>
        </w:rPr>
        <w:t>6% female, 2% BAME, 1% Disabled, 0% LGBT</w:t>
      </w:r>
      <w:r w:rsidRPr="00DA7B5A">
        <w:t xml:space="preserve"> </w:t>
      </w:r>
      <w:r w:rsidRPr="00DA7B5A">
        <w:rPr>
          <w:sz w:val="28"/>
        </w:rPr>
        <w:t xml:space="preserve"> in Retained roles</w:t>
      </w:r>
    </w:p>
    <w:p w14:paraId="16347FDC" w14:textId="77777777" w:rsidR="00A73741" w:rsidRPr="00DA7B5A" w:rsidRDefault="00A73741" w:rsidP="00A73741">
      <w:pPr>
        <w:pStyle w:val="ListParagraph"/>
        <w:numPr>
          <w:ilvl w:val="0"/>
          <w:numId w:val="1"/>
        </w:numPr>
        <w:rPr>
          <w:sz w:val="28"/>
        </w:rPr>
      </w:pPr>
      <w:r w:rsidRPr="00DA7B5A">
        <w:rPr>
          <w:sz w:val="28"/>
        </w:rPr>
        <w:t>71% female</w:t>
      </w:r>
      <w:r w:rsidR="007478E4" w:rsidRPr="00DA7B5A">
        <w:rPr>
          <w:sz w:val="28"/>
        </w:rPr>
        <w:t>, 5% BAME, 5% Disabled, 0% LGBT</w:t>
      </w:r>
      <w:r w:rsidRPr="00DA7B5A">
        <w:rPr>
          <w:sz w:val="28"/>
        </w:rPr>
        <w:t xml:space="preserve"> in Control</w:t>
      </w:r>
    </w:p>
    <w:p w14:paraId="7719DE21" w14:textId="77777777" w:rsidR="007478E4" w:rsidRPr="00DA7B5A" w:rsidRDefault="007478E4" w:rsidP="007478E4">
      <w:pPr>
        <w:pStyle w:val="ListParagraph"/>
        <w:numPr>
          <w:ilvl w:val="0"/>
          <w:numId w:val="1"/>
        </w:numPr>
        <w:rPr>
          <w:sz w:val="28"/>
        </w:rPr>
      </w:pPr>
      <w:r w:rsidRPr="00DA7B5A">
        <w:rPr>
          <w:sz w:val="28"/>
        </w:rPr>
        <w:t>56% female, 6% BAME, 9% Disabled, 1% LGBT</w:t>
      </w:r>
      <w:r w:rsidRPr="00DA7B5A">
        <w:t xml:space="preserve"> </w:t>
      </w:r>
      <w:r w:rsidRPr="00DA7B5A">
        <w:rPr>
          <w:sz w:val="28"/>
        </w:rPr>
        <w:t xml:space="preserve"> in FRS Support roles</w:t>
      </w:r>
    </w:p>
    <w:p w14:paraId="366B9592" w14:textId="77777777" w:rsidR="00555B58" w:rsidRDefault="00555B58" w:rsidP="00555B58">
      <w:pPr>
        <w:rPr>
          <w:sz w:val="28"/>
        </w:rPr>
      </w:pPr>
      <w:r w:rsidRPr="004E7A2B">
        <w:rPr>
          <w:sz w:val="28"/>
        </w:rPr>
        <w:t>Whilst women and BAME colleagues remain significantly underrepresented in the ser</w:t>
      </w:r>
      <w:r w:rsidR="004E7A2B">
        <w:rPr>
          <w:sz w:val="28"/>
        </w:rPr>
        <w:t xml:space="preserve">vice, women in management </w:t>
      </w:r>
      <w:r w:rsidR="007B41C5">
        <w:rPr>
          <w:sz w:val="28"/>
        </w:rPr>
        <w:t>roles</w:t>
      </w:r>
      <w:r w:rsidR="007B41C5" w:rsidRPr="004E7A2B">
        <w:rPr>
          <w:sz w:val="28"/>
        </w:rPr>
        <w:t xml:space="preserve"> has</w:t>
      </w:r>
      <w:r w:rsidRPr="004E7A2B">
        <w:rPr>
          <w:sz w:val="28"/>
        </w:rPr>
        <w:t xml:space="preserve"> increased</w:t>
      </w:r>
      <w:r w:rsidR="004E7A2B" w:rsidRPr="004E7A2B">
        <w:rPr>
          <w:sz w:val="28"/>
        </w:rPr>
        <w:t>. There are</w:t>
      </w:r>
      <w:r w:rsidRPr="004E7A2B">
        <w:rPr>
          <w:sz w:val="28"/>
        </w:rPr>
        <w:t xml:space="preserve"> </w:t>
      </w:r>
      <w:r w:rsidR="004E7A2B" w:rsidRPr="004E7A2B">
        <w:rPr>
          <w:sz w:val="28"/>
        </w:rPr>
        <w:t>four females</w:t>
      </w:r>
      <w:r w:rsidRPr="004E7A2B">
        <w:rPr>
          <w:sz w:val="28"/>
        </w:rPr>
        <w:t xml:space="preserve"> in Station Manager roles (three within Wholetime and one in Control)</w:t>
      </w:r>
      <w:r w:rsidR="004E7A2B" w:rsidRPr="004E7A2B">
        <w:rPr>
          <w:sz w:val="28"/>
        </w:rPr>
        <w:t xml:space="preserve"> with a recent promotion for one of these to a Group Manager position. A</w:t>
      </w:r>
      <w:r w:rsidRPr="004E7A2B">
        <w:rPr>
          <w:sz w:val="28"/>
        </w:rPr>
        <w:t xml:space="preserve">t strategic </w:t>
      </w:r>
      <w:r w:rsidR="004E7A2B">
        <w:rPr>
          <w:sz w:val="28"/>
        </w:rPr>
        <w:t>decision making levels there is</w:t>
      </w:r>
      <w:r w:rsidRPr="004E7A2B">
        <w:rPr>
          <w:sz w:val="28"/>
        </w:rPr>
        <w:t xml:space="preserve"> 25% fema</w:t>
      </w:r>
      <w:r w:rsidR="004E7A2B" w:rsidRPr="004E7A2B">
        <w:rPr>
          <w:sz w:val="28"/>
        </w:rPr>
        <w:t>le representation on WYFRS’s Management Team</w:t>
      </w:r>
      <w:r w:rsidRPr="004E7A2B">
        <w:rPr>
          <w:sz w:val="28"/>
        </w:rPr>
        <w:t xml:space="preserve">. At the most senior level, there </w:t>
      </w:r>
      <w:r w:rsidR="004E7A2B" w:rsidRPr="004E7A2B">
        <w:rPr>
          <w:sz w:val="28"/>
        </w:rPr>
        <w:t xml:space="preserve">is a 17% gender split on WYFRS </w:t>
      </w:r>
      <w:r w:rsidRPr="004E7A2B">
        <w:rPr>
          <w:sz w:val="28"/>
        </w:rPr>
        <w:t>Management Board</w:t>
      </w:r>
      <w:r w:rsidRPr="004E7A2B">
        <w:rPr>
          <w:sz w:val="28"/>
          <w:szCs w:val="28"/>
        </w:rPr>
        <w:t>.</w:t>
      </w:r>
      <w:r w:rsidRPr="004E7A2B">
        <w:rPr>
          <w:sz w:val="28"/>
        </w:rPr>
        <w:t xml:space="preserve">  However, BAME individuals remain signif</w:t>
      </w:r>
      <w:r w:rsidR="004E7A2B" w:rsidRPr="004E7A2B">
        <w:rPr>
          <w:sz w:val="28"/>
        </w:rPr>
        <w:t>icantly underrepresented at these</w:t>
      </w:r>
      <w:r w:rsidRPr="004E7A2B">
        <w:rPr>
          <w:sz w:val="28"/>
        </w:rPr>
        <w:t xml:space="preserve"> level</w:t>
      </w:r>
      <w:r w:rsidR="004E7A2B" w:rsidRPr="004E7A2B">
        <w:rPr>
          <w:sz w:val="28"/>
        </w:rPr>
        <w:t>s</w:t>
      </w:r>
      <w:r w:rsidRPr="004E7A2B">
        <w:rPr>
          <w:sz w:val="28"/>
        </w:rPr>
        <w:t xml:space="preserve">. </w:t>
      </w:r>
    </w:p>
    <w:p w14:paraId="5855C5FF" w14:textId="77777777" w:rsidR="004E7A2B" w:rsidRDefault="004E7A2B" w:rsidP="00555B58">
      <w:pPr>
        <w:rPr>
          <w:sz w:val="28"/>
        </w:rPr>
      </w:pPr>
      <w:r>
        <w:rPr>
          <w:sz w:val="28"/>
        </w:rPr>
        <w:t xml:space="preserve">Since the introduction of the HR Access system, the data for religion and sexual orientation is being collected and has been added to the report. The data does not fully represent our workforce demographic as the majority of staff have not </w:t>
      </w:r>
      <w:r w:rsidR="00851C88">
        <w:rPr>
          <w:sz w:val="28"/>
        </w:rPr>
        <w:t>entered</w:t>
      </w:r>
      <w:r>
        <w:rPr>
          <w:sz w:val="28"/>
        </w:rPr>
        <w:t xml:space="preserve"> their data or have chosen not to declare. A campaign was launched called ‘This is Me’ which targeted this gap</w:t>
      </w:r>
      <w:r w:rsidR="007B41C5">
        <w:rPr>
          <w:sz w:val="28"/>
        </w:rPr>
        <w:t xml:space="preserve">, featuring videos of staff sharing their stories. This was moderately successful, particularly amongst support staff, but more work is needed in this area. </w:t>
      </w:r>
    </w:p>
    <w:p w14:paraId="6D99BE2C" w14:textId="77777777" w:rsidR="00F94313" w:rsidRPr="004E7A2B" w:rsidRDefault="00F94313" w:rsidP="00555B58">
      <w:pPr>
        <w:rPr>
          <w:sz w:val="28"/>
        </w:rPr>
      </w:pPr>
      <w:r>
        <w:rPr>
          <w:sz w:val="28"/>
        </w:rPr>
        <w:t xml:space="preserve">Numerous projects were delivered during the 19/20 financial year including the introduction of more robust Equality Impact Assessments, dyslexia screening and assessment for staff, the introduction of Access to Work and </w:t>
      </w:r>
      <w:r w:rsidR="00851C88">
        <w:rPr>
          <w:sz w:val="28"/>
        </w:rPr>
        <w:t>the Staff Networks. The Diversity and Inclusion t</w:t>
      </w:r>
      <w:r>
        <w:rPr>
          <w:sz w:val="28"/>
        </w:rPr>
        <w:t xml:space="preserve">eam supported the RDS recruitment campaign and the introduction of a Community Engagement Strategy. </w:t>
      </w:r>
      <w:r w:rsidR="00851C88">
        <w:rPr>
          <w:sz w:val="28"/>
        </w:rPr>
        <w:t xml:space="preserve">We delivered an ambitious training programme covering disability, dyslexia, autism and deaf awareness, Women to Work course, transgender awareness and bespoke dignity and respect training for crews. We observed many events on the diversity calendar including Black History Month, International Women / Men Day and we had attendance at Pride at 3 districts. </w:t>
      </w:r>
    </w:p>
    <w:p w14:paraId="3E218576" w14:textId="77777777" w:rsidR="00851C88" w:rsidRDefault="00851C88" w:rsidP="00851C88">
      <w:pPr>
        <w:pStyle w:val="Heading1"/>
      </w:pPr>
      <w:bookmarkStart w:id="4" w:name="_Toc66887337"/>
      <w:r>
        <w:t>Plans for 2020/21</w:t>
      </w:r>
      <w:bookmarkEnd w:id="4"/>
    </w:p>
    <w:p w14:paraId="2709D3DD" w14:textId="77777777" w:rsidR="000E1A09" w:rsidRDefault="000E1A09" w:rsidP="00851C88">
      <w:pPr>
        <w:rPr>
          <w:sz w:val="28"/>
        </w:rPr>
      </w:pPr>
      <w:r>
        <w:rPr>
          <w:sz w:val="28"/>
        </w:rPr>
        <w:t xml:space="preserve">The team will be appointing a secondment role who will have responsibility for positive action during the wholetime recruitment campaign and will coordinate the community engagement work. </w:t>
      </w:r>
      <w:r w:rsidRPr="00851C88">
        <w:rPr>
          <w:sz w:val="28"/>
        </w:rPr>
        <w:t>We have identified a number of key projects which will be delivered</w:t>
      </w:r>
      <w:r>
        <w:rPr>
          <w:sz w:val="28"/>
        </w:rPr>
        <w:t xml:space="preserve"> during the next financial year which </w:t>
      </w:r>
      <w:proofErr w:type="gramStart"/>
      <w:r>
        <w:rPr>
          <w:sz w:val="28"/>
        </w:rPr>
        <w:t>include;</w:t>
      </w:r>
      <w:proofErr w:type="gramEnd"/>
      <w:r>
        <w:rPr>
          <w:sz w:val="28"/>
        </w:rPr>
        <w:t xml:space="preserve"> autism awareness and toolkit, completion of the Inclusion Standard, policy review and the creation of in-house e-learning modules for D&amp;I. </w:t>
      </w:r>
    </w:p>
    <w:p w14:paraId="3F119083" w14:textId="77777777" w:rsidR="00CF7415" w:rsidRDefault="00851C88" w:rsidP="00851C88">
      <w:pPr>
        <w:rPr>
          <w:sz w:val="28"/>
        </w:rPr>
      </w:pPr>
      <w:r>
        <w:rPr>
          <w:sz w:val="28"/>
        </w:rPr>
        <w:t xml:space="preserve">We have identified a training programme which includes </w:t>
      </w:r>
      <w:r w:rsidR="000E1A09">
        <w:rPr>
          <w:sz w:val="28"/>
        </w:rPr>
        <w:t xml:space="preserve">an </w:t>
      </w:r>
      <w:r>
        <w:rPr>
          <w:sz w:val="28"/>
        </w:rPr>
        <w:t>LGBT workshop, BSL Level 1</w:t>
      </w:r>
      <w:r w:rsidR="000E1A09">
        <w:rPr>
          <w:sz w:val="28"/>
        </w:rPr>
        <w:t xml:space="preserve">, religion and belief sessions, CMI level 4 in D&amp;I for staff network champions, creating accessible documents and understanding race. </w:t>
      </w:r>
      <w:r w:rsidR="00CF7415">
        <w:rPr>
          <w:sz w:val="28"/>
        </w:rPr>
        <w:t>We have planned the diversity calendar of events and will run awareness sessions and celebrations over the course of the year, including attendance at all 5 pride events in our county.</w:t>
      </w:r>
    </w:p>
    <w:p w14:paraId="1FE1D985" w14:textId="77777777" w:rsidR="00CF7415" w:rsidRDefault="00CF7415">
      <w:pPr>
        <w:rPr>
          <w:sz w:val="28"/>
        </w:rPr>
      </w:pPr>
      <w:r>
        <w:rPr>
          <w:sz w:val="28"/>
        </w:rPr>
        <w:br w:type="page"/>
      </w:r>
    </w:p>
    <w:p w14:paraId="36627452" w14:textId="77777777" w:rsidR="00613169" w:rsidRPr="00302A39" w:rsidRDefault="00613169" w:rsidP="00613169">
      <w:pPr>
        <w:pStyle w:val="Heading1"/>
      </w:pPr>
      <w:bookmarkStart w:id="5" w:name="_Toc66887338"/>
      <w:r w:rsidRPr="00302A39">
        <w:t>Workforce Diversity</w:t>
      </w:r>
      <w:bookmarkEnd w:id="5"/>
    </w:p>
    <w:p w14:paraId="7A153FAF" w14:textId="77777777" w:rsidR="00051155" w:rsidRPr="00302A39" w:rsidRDefault="00051155" w:rsidP="00051155">
      <w:pPr>
        <w:pStyle w:val="Heading1"/>
      </w:pPr>
      <w:bookmarkStart w:id="6" w:name="_Toc66887339"/>
      <w:r w:rsidRPr="00302A39">
        <w:t>Gender</w:t>
      </w:r>
      <w:bookmarkEnd w:id="6"/>
    </w:p>
    <w:tbl>
      <w:tblPr>
        <w:tblStyle w:val="TableGrid"/>
        <w:tblW w:w="15168" w:type="dxa"/>
        <w:tblInd w:w="-572" w:type="dxa"/>
        <w:tblLook w:val="04A0" w:firstRow="1" w:lastRow="0" w:firstColumn="1" w:lastColumn="0" w:noHBand="0" w:noVBand="1"/>
      </w:tblPr>
      <w:tblGrid>
        <w:gridCol w:w="6379"/>
        <w:gridCol w:w="8789"/>
      </w:tblGrid>
      <w:tr w:rsidR="00051155" w14:paraId="10A73441" w14:textId="77777777" w:rsidTr="008163B7">
        <w:tc>
          <w:tcPr>
            <w:tcW w:w="6379" w:type="dxa"/>
            <w:shd w:val="clear" w:color="auto" w:fill="DEEAF6" w:themeFill="accent1" w:themeFillTint="33"/>
          </w:tcPr>
          <w:p w14:paraId="1C390ADF" w14:textId="77777777" w:rsidR="00051155" w:rsidRPr="00302A39" w:rsidRDefault="00051155" w:rsidP="00051155">
            <w:pPr>
              <w:rPr>
                <w:b/>
                <w:sz w:val="32"/>
              </w:rPr>
            </w:pPr>
            <w:r w:rsidRPr="00302A39">
              <w:rPr>
                <w:b/>
                <w:sz w:val="32"/>
              </w:rPr>
              <w:t>Workforce Profile</w:t>
            </w:r>
          </w:p>
        </w:tc>
        <w:tc>
          <w:tcPr>
            <w:tcW w:w="8789" w:type="dxa"/>
            <w:shd w:val="clear" w:color="auto" w:fill="DEEAF6" w:themeFill="accent1" w:themeFillTint="33"/>
          </w:tcPr>
          <w:p w14:paraId="5362CEDF" w14:textId="77777777" w:rsidR="00051155" w:rsidRPr="00302A39" w:rsidRDefault="00051155" w:rsidP="00051155">
            <w:pPr>
              <w:rPr>
                <w:b/>
                <w:sz w:val="32"/>
              </w:rPr>
            </w:pPr>
            <w:r w:rsidRPr="00302A39">
              <w:rPr>
                <w:b/>
                <w:sz w:val="32"/>
              </w:rPr>
              <w:t>Commentary</w:t>
            </w:r>
          </w:p>
        </w:tc>
      </w:tr>
      <w:tr w:rsidR="00051155" w14:paraId="795E8241" w14:textId="77777777" w:rsidTr="008163B7">
        <w:tc>
          <w:tcPr>
            <w:tcW w:w="6379" w:type="dxa"/>
          </w:tcPr>
          <w:p w14:paraId="798C6306" w14:textId="77777777" w:rsidR="00051155" w:rsidRPr="00302A39" w:rsidRDefault="00051155" w:rsidP="00051155">
            <w:r w:rsidRPr="00302A39">
              <w:rPr>
                <w:noProof/>
                <w:lang w:eastAsia="en-GB"/>
              </w:rPr>
              <w:drawing>
                <wp:inline distT="0" distB="0" distL="0" distR="0" wp14:anchorId="57DE8962" wp14:editId="4219930A">
                  <wp:extent cx="3888000" cy="2590800"/>
                  <wp:effectExtent l="0" t="0" r="17780" b="0"/>
                  <wp:docPr id="27" name="Chart 27" descr="Pie Chart of whole staff by gender. 6% female, 94% mal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8789" w:type="dxa"/>
          </w:tcPr>
          <w:p w14:paraId="19BFCCFA" w14:textId="77777777" w:rsidR="00051155" w:rsidRPr="00302A39" w:rsidRDefault="00051155" w:rsidP="00051155">
            <w:pPr>
              <w:rPr>
                <w:sz w:val="28"/>
                <w:szCs w:val="28"/>
              </w:rPr>
            </w:pPr>
            <w:r w:rsidRPr="00302A39">
              <w:rPr>
                <w:sz w:val="28"/>
                <w:szCs w:val="28"/>
              </w:rPr>
              <w:t xml:space="preserve">Across our Wholetime operational roles women make up 6% of employees, an increase of 1%, and is comparative with England data showing 5.2% of female operational firefighters. </w:t>
            </w:r>
          </w:p>
          <w:p w14:paraId="6E274698" w14:textId="77777777" w:rsidR="00051155" w:rsidRDefault="00051155" w:rsidP="00051155">
            <w:pPr>
              <w:rPr>
                <w:sz w:val="28"/>
                <w:szCs w:val="28"/>
              </w:rPr>
            </w:pPr>
          </w:p>
          <w:p w14:paraId="73CC22C3" w14:textId="67FF86AA" w:rsidR="00051155" w:rsidRDefault="00051155" w:rsidP="008163B7">
            <w:r w:rsidRPr="00302A39">
              <w:rPr>
                <w:sz w:val="28"/>
                <w:szCs w:val="28"/>
              </w:rPr>
              <w:t xml:space="preserve">WYFRS are opening up Wholetime recruitment from October 2020. We have employed a dedicated role with the D&amp;I team to work on the positive action agenda. Project plans and initiatives are in the planning stages and we will be delivering a targeted campaign which aims to increase female and BAME candidates. It should be noted that this project has been significantly affected </w:t>
            </w:r>
            <w:r w:rsidR="00302A39">
              <w:rPr>
                <w:sz w:val="28"/>
                <w:szCs w:val="28"/>
              </w:rPr>
              <w:t xml:space="preserve">by </w:t>
            </w:r>
            <w:r w:rsidRPr="00302A39">
              <w:rPr>
                <w:sz w:val="28"/>
                <w:szCs w:val="28"/>
              </w:rPr>
              <w:t xml:space="preserve">the </w:t>
            </w:r>
            <w:proofErr w:type="spellStart"/>
            <w:r w:rsidRPr="00302A39">
              <w:rPr>
                <w:sz w:val="28"/>
                <w:szCs w:val="28"/>
              </w:rPr>
              <w:t>Covid</w:t>
            </w:r>
            <w:proofErr w:type="spellEnd"/>
            <w:r w:rsidRPr="00302A39">
              <w:rPr>
                <w:sz w:val="28"/>
                <w:szCs w:val="28"/>
              </w:rPr>
              <w:t xml:space="preserve"> pandemic and plans have had to be reframed and adjusted.</w:t>
            </w:r>
          </w:p>
        </w:tc>
      </w:tr>
      <w:tr w:rsidR="00051155" w14:paraId="576A0F1E" w14:textId="77777777" w:rsidTr="008163B7">
        <w:tc>
          <w:tcPr>
            <w:tcW w:w="6379" w:type="dxa"/>
          </w:tcPr>
          <w:p w14:paraId="39B7FBB6" w14:textId="77777777" w:rsidR="00051155" w:rsidRPr="00302A39" w:rsidRDefault="00051155" w:rsidP="00051155">
            <w:r w:rsidRPr="00302A39">
              <w:rPr>
                <w:noProof/>
                <w:lang w:eastAsia="en-GB"/>
              </w:rPr>
              <w:drawing>
                <wp:inline distT="0" distB="0" distL="0" distR="0" wp14:anchorId="0AFCAF19" wp14:editId="22126CE9">
                  <wp:extent cx="3888000" cy="2520000"/>
                  <wp:effectExtent l="0" t="0" r="17780" b="13970"/>
                  <wp:docPr id="15" name="Chart 15" descr="Pie chart of retained staff by gender. 6% female, 94% ma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8789" w:type="dxa"/>
          </w:tcPr>
          <w:p w14:paraId="624057F2" w14:textId="77777777" w:rsidR="008163B7" w:rsidRDefault="008163B7" w:rsidP="008163B7">
            <w:pPr>
              <w:rPr>
                <w:sz w:val="28"/>
                <w:szCs w:val="28"/>
              </w:rPr>
            </w:pPr>
            <w:r>
              <w:rPr>
                <w:sz w:val="28"/>
                <w:szCs w:val="28"/>
              </w:rPr>
              <w:t xml:space="preserve">Female retained firefighters have also increased by 1% and work continues </w:t>
            </w:r>
            <w:r w:rsidRPr="0073558D">
              <w:rPr>
                <w:sz w:val="28"/>
                <w:szCs w:val="28"/>
              </w:rPr>
              <w:t>to promote opportunities for retained firefighters in communities where we have vacancies; within this initiative we are encouraging women to consider a career as a retained firefighter.</w:t>
            </w:r>
          </w:p>
          <w:p w14:paraId="597ACF28" w14:textId="77777777" w:rsidR="00051155" w:rsidRDefault="00051155" w:rsidP="00051155"/>
        </w:tc>
      </w:tr>
      <w:tr w:rsidR="008163B7" w14:paraId="7744E0B4" w14:textId="77777777" w:rsidTr="008163B7">
        <w:tc>
          <w:tcPr>
            <w:tcW w:w="6379" w:type="dxa"/>
          </w:tcPr>
          <w:p w14:paraId="1AD2C6B8" w14:textId="77777777" w:rsidR="008163B7" w:rsidRDefault="008163B7" w:rsidP="00051155">
            <w:pPr>
              <w:rPr>
                <w:noProof/>
                <w:lang w:eastAsia="en-GB"/>
              </w:rPr>
            </w:pPr>
            <w:r>
              <w:rPr>
                <w:noProof/>
                <w:lang w:eastAsia="en-GB"/>
              </w:rPr>
              <w:drawing>
                <wp:inline distT="0" distB="0" distL="0" distR="0" wp14:anchorId="1D9D87C6" wp14:editId="7543D90D">
                  <wp:extent cx="3888000" cy="2592000"/>
                  <wp:effectExtent l="0" t="0" r="17780" b="18415"/>
                  <wp:docPr id="16" name="Chart 16" descr="Pie chart of control staff by gender. 71% female, 29% ma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8789" w:type="dxa"/>
          </w:tcPr>
          <w:p w14:paraId="231E4C00" w14:textId="77777777" w:rsidR="008163B7" w:rsidRDefault="008163B7" w:rsidP="008163B7">
            <w:pPr>
              <w:rPr>
                <w:sz w:val="28"/>
                <w:szCs w:val="28"/>
              </w:rPr>
            </w:pPr>
            <w:r>
              <w:rPr>
                <w:sz w:val="28"/>
                <w:szCs w:val="28"/>
              </w:rPr>
              <w:t xml:space="preserve">Within Control the gender split changes significantly with 71% of staff being female. </w:t>
            </w:r>
          </w:p>
          <w:p w14:paraId="5C565698" w14:textId="77777777" w:rsidR="008163B7" w:rsidRDefault="008163B7" w:rsidP="008163B7">
            <w:pPr>
              <w:rPr>
                <w:sz w:val="28"/>
                <w:szCs w:val="28"/>
              </w:rPr>
            </w:pPr>
          </w:p>
        </w:tc>
      </w:tr>
      <w:tr w:rsidR="008163B7" w14:paraId="187FF511" w14:textId="77777777" w:rsidTr="008163B7">
        <w:tc>
          <w:tcPr>
            <w:tcW w:w="6379" w:type="dxa"/>
          </w:tcPr>
          <w:p w14:paraId="286D5147" w14:textId="77777777" w:rsidR="008163B7" w:rsidRDefault="008163B7" w:rsidP="00051155">
            <w:pPr>
              <w:rPr>
                <w:noProof/>
                <w:lang w:eastAsia="en-GB"/>
              </w:rPr>
            </w:pPr>
            <w:r>
              <w:rPr>
                <w:noProof/>
                <w:lang w:eastAsia="en-GB"/>
              </w:rPr>
              <w:drawing>
                <wp:inline distT="0" distB="0" distL="0" distR="0" wp14:anchorId="0B33FB1A" wp14:editId="15387A64">
                  <wp:extent cx="3888000" cy="2592000"/>
                  <wp:effectExtent l="0" t="0" r="17780" b="18415"/>
                  <wp:docPr id="17" name="Chart 17" descr="Pie chart of FRS staff by gender. 56% female, 44% ma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8789" w:type="dxa"/>
          </w:tcPr>
          <w:p w14:paraId="04D3DC40" w14:textId="77777777" w:rsidR="008163B7" w:rsidRPr="0073558D" w:rsidRDefault="008163B7" w:rsidP="008163B7">
            <w:pPr>
              <w:rPr>
                <w:sz w:val="28"/>
                <w:szCs w:val="28"/>
              </w:rPr>
            </w:pPr>
            <w:r w:rsidRPr="0073558D">
              <w:rPr>
                <w:sz w:val="28"/>
                <w:szCs w:val="28"/>
              </w:rPr>
              <w:t>The most equal gender spli</w:t>
            </w:r>
            <w:r>
              <w:rPr>
                <w:sz w:val="28"/>
                <w:szCs w:val="28"/>
              </w:rPr>
              <w:t>t is within our support staff where 56% of staff are female.</w:t>
            </w:r>
          </w:p>
          <w:p w14:paraId="4EB5335A" w14:textId="77777777" w:rsidR="008163B7" w:rsidRDefault="008163B7" w:rsidP="008163B7">
            <w:pPr>
              <w:rPr>
                <w:sz w:val="28"/>
                <w:szCs w:val="28"/>
              </w:rPr>
            </w:pPr>
          </w:p>
        </w:tc>
      </w:tr>
      <w:tr w:rsidR="008163B7" w14:paraId="01C55449" w14:textId="77777777" w:rsidTr="008163B7">
        <w:tc>
          <w:tcPr>
            <w:tcW w:w="6379" w:type="dxa"/>
          </w:tcPr>
          <w:p w14:paraId="7FE939D4" w14:textId="77777777" w:rsidR="008163B7" w:rsidRDefault="008163B7" w:rsidP="00051155">
            <w:pPr>
              <w:rPr>
                <w:noProof/>
                <w:lang w:eastAsia="en-GB"/>
              </w:rPr>
            </w:pPr>
            <w:r>
              <w:rPr>
                <w:noProof/>
                <w:lang w:eastAsia="en-GB"/>
              </w:rPr>
              <w:drawing>
                <wp:inline distT="0" distB="0" distL="0" distR="0" wp14:anchorId="58455623" wp14:editId="615F661C">
                  <wp:extent cx="3888000" cy="2592000"/>
                  <wp:effectExtent l="0" t="0" r="17780" b="18415"/>
                  <wp:docPr id="2" name="Chart 2" descr="Pie chart of all staff by gender. 19% female, 81% ma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8789" w:type="dxa"/>
          </w:tcPr>
          <w:p w14:paraId="315C841C" w14:textId="77777777" w:rsidR="008163B7" w:rsidRPr="00C571DC" w:rsidRDefault="008163B7" w:rsidP="008163B7">
            <w:pPr>
              <w:rPr>
                <w:sz w:val="28"/>
                <w:szCs w:val="28"/>
              </w:rPr>
            </w:pPr>
            <w:r w:rsidRPr="00C571DC">
              <w:rPr>
                <w:sz w:val="28"/>
                <w:szCs w:val="28"/>
              </w:rPr>
              <w:t>Across our organisation and across all</w:t>
            </w:r>
            <w:r>
              <w:rPr>
                <w:sz w:val="28"/>
                <w:szCs w:val="28"/>
              </w:rPr>
              <w:t xml:space="preserve"> roles, women make up 19</w:t>
            </w:r>
            <w:r w:rsidRPr="00C571DC">
              <w:rPr>
                <w:sz w:val="28"/>
                <w:szCs w:val="28"/>
              </w:rPr>
              <w:t>% of our workforce</w:t>
            </w:r>
            <w:r>
              <w:rPr>
                <w:sz w:val="28"/>
                <w:szCs w:val="28"/>
              </w:rPr>
              <w:t>, an increase of 1%</w:t>
            </w:r>
            <w:r w:rsidRPr="00C571DC">
              <w:rPr>
                <w:sz w:val="28"/>
                <w:szCs w:val="28"/>
              </w:rPr>
              <w:t xml:space="preserve">. We recognise that this needs improvement and </w:t>
            </w:r>
            <w:r>
              <w:rPr>
                <w:sz w:val="28"/>
                <w:szCs w:val="28"/>
              </w:rPr>
              <w:t>projects</w:t>
            </w:r>
            <w:r w:rsidRPr="00C571DC">
              <w:rPr>
                <w:sz w:val="28"/>
                <w:szCs w:val="28"/>
              </w:rPr>
              <w:t xml:space="preserve"> are in place, such as positive action initiatives and training programmes, to address the imbalance. </w:t>
            </w:r>
          </w:p>
          <w:p w14:paraId="4544F705" w14:textId="77777777" w:rsidR="008163B7" w:rsidRPr="0073558D" w:rsidRDefault="008163B7" w:rsidP="008163B7">
            <w:pPr>
              <w:rPr>
                <w:sz w:val="28"/>
                <w:szCs w:val="28"/>
              </w:rPr>
            </w:pPr>
          </w:p>
        </w:tc>
      </w:tr>
    </w:tbl>
    <w:p w14:paraId="0A3F235A" w14:textId="77777777" w:rsidR="00051155" w:rsidRDefault="00051155" w:rsidP="00051155"/>
    <w:p w14:paraId="333BFB55" w14:textId="77777777" w:rsidR="008163B7" w:rsidRDefault="008163B7" w:rsidP="008163B7">
      <w:pPr>
        <w:pStyle w:val="Heading1"/>
      </w:pPr>
      <w:bookmarkStart w:id="7" w:name="_Toc66887340"/>
      <w:r>
        <w:t>Ethnicity</w:t>
      </w:r>
      <w:bookmarkEnd w:id="7"/>
    </w:p>
    <w:tbl>
      <w:tblPr>
        <w:tblStyle w:val="TableGrid"/>
        <w:tblW w:w="15168" w:type="dxa"/>
        <w:tblInd w:w="-572" w:type="dxa"/>
        <w:tblLook w:val="04A0" w:firstRow="1" w:lastRow="0" w:firstColumn="1" w:lastColumn="0" w:noHBand="0" w:noVBand="1"/>
      </w:tblPr>
      <w:tblGrid>
        <w:gridCol w:w="6379"/>
        <w:gridCol w:w="8789"/>
      </w:tblGrid>
      <w:tr w:rsidR="008163B7" w:rsidRPr="00051155" w14:paraId="640FF12F" w14:textId="77777777" w:rsidTr="00705B8C">
        <w:tc>
          <w:tcPr>
            <w:tcW w:w="6379" w:type="dxa"/>
            <w:shd w:val="clear" w:color="auto" w:fill="DEEAF6" w:themeFill="accent1" w:themeFillTint="33"/>
          </w:tcPr>
          <w:p w14:paraId="1F25A8DD" w14:textId="77777777" w:rsidR="008163B7" w:rsidRPr="00051155" w:rsidRDefault="008163B7" w:rsidP="00705B8C">
            <w:pPr>
              <w:rPr>
                <w:b/>
                <w:sz w:val="32"/>
              </w:rPr>
            </w:pPr>
            <w:r w:rsidRPr="00051155">
              <w:rPr>
                <w:b/>
                <w:sz w:val="32"/>
              </w:rPr>
              <w:t>Workforce Profile</w:t>
            </w:r>
          </w:p>
        </w:tc>
        <w:tc>
          <w:tcPr>
            <w:tcW w:w="8789" w:type="dxa"/>
            <w:shd w:val="clear" w:color="auto" w:fill="DEEAF6" w:themeFill="accent1" w:themeFillTint="33"/>
          </w:tcPr>
          <w:p w14:paraId="02CBEB56" w14:textId="77777777" w:rsidR="008163B7" w:rsidRPr="00051155" w:rsidRDefault="008163B7" w:rsidP="00705B8C">
            <w:pPr>
              <w:rPr>
                <w:b/>
                <w:sz w:val="32"/>
              </w:rPr>
            </w:pPr>
            <w:r w:rsidRPr="00051155">
              <w:rPr>
                <w:b/>
                <w:sz w:val="32"/>
              </w:rPr>
              <w:t>Commentary</w:t>
            </w:r>
          </w:p>
        </w:tc>
      </w:tr>
      <w:tr w:rsidR="008163B7" w14:paraId="0683D396" w14:textId="77777777" w:rsidTr="00705B8C">
        <w:tc>
          <w:tcPr>
            <w:tcW w:w="6379" w:type="dxa"/>
          </w:tcPr>
          <w:p w14:paraId="52A47D57" w14:textId="77777777" w:rsidR="008163B7" w:rsidRDefault="008163B7" w:rsidP="00705B8C">
            <w:r>
              <w:rPr>
                <w:noProof/>
                <w:lang w:eastAsia="en-GB"/>
              </w:rPr>
              <w:drawing>
                <wp:inline distT="0" distB="0" distL="0" distR="0" wp14:anchorId="4BBFD9E7" wp14:editId="7CF71F7A">
                  <wp:extent cx="3888000" cy="2592000"/>
                  <wp:effectExtent l="0" t="0" r="17780" b="18415"/>
                  <wp:docPr id="7" name="Chart 7" descr="Bar chart depicting wholetime staff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8789" w:type="dxa"/>
          </w:tcPr>
          <w:p w14:paraId="0B6962ED" w14:textId="77777777" w:rsidR="008163B7" w:rsidRPr="0073558D" w:rsidRDefault="008163B7" w:rsidP="008163B7">
            <w:pPr>
              <w:rPr>
                <w:sz w:val="28"/>
                <w:szCs w:val="28"/>
              </w:rPr>
            </w:pPr>
            <w:r w:rsidRPr="0073558D">
              <w:rPr>
                <w:sz w:val="28"/>
                <w:szCs w:val="28"/>
              </w:rPr>
              <w:t>Our wholetime wo</w:t>
            </w:r>
            <w:r>
              <w:rPr>
                <w:sz w:val="28"/>
                <w:szCs w:val="28"/>
              </w:rPr>
              <w:t>rkforce</w:t>
            </w:r>
            <w:r w:rsidRPr="0073558D">
              <w:rPr>
                <w:sz w:val="28"/>
                <w:szCs w:val="28"/>
              </w:rPr>
              <w:t xml:space="preserve"> are 95% Wh</w:t>
            </w:r>
            <w:r w:rsidR="002A1FAE">
              <w:rPr>
                <w:sz w:val="28"/>
                <w:szCs w:val="28"/>
              </w:rPr>
              <w:t>ite.  M</w:t>
            </w:r>
            <w:r w:rsidRPr="0073558D">
              <w:rPr>
                <w:sz w:val="28"/>
                <w:szCs w:val="28"/>
              </w:rPr>
              <w:t>ixed race and Asian staff are the majority within th</w:t>
            </w:r>
            <w:r w:rsidR="002A1FAE">
              <w:rPr>
                <w:sz w:val="28"/>
                <w:szCs w:val="28"/>
              </w:rPr>
              <w:t xml:space="preserve">e BAME </w:t>
            </w:r>
            <w:r w:rsidRPr="0073558D">
              <w:rPr>
                <w:sz w:val="28"/>
                <w:szCs w:val="28"/>
              </w:rPr>
              <w:t>category.</w:t>
            </w:r>
          </w:p>
          <w:p w14:paraId="6504DC49" w14:textId="77777777" w:rsidR="008163B7" w:rsidRDefault="008163B7" w:rsidP="00705B8C"/>
        </w:tc>
      </w:tr>
      <w:tr w:rsidR="008163B7" w14:paraId="22C34DB8" w14:textId="77777777" w:rsidTr="00705B8C">
        <w:tc>
          <w:tcPr>
            <w:tcW w:w="6379" w:type="dxa"/>
          </w:tcPr>
          <w:p w14:paraId="0A58C6A9" w14:textId="77777777" w:rsidR="008163B7" w:rsidRDefault="008163B7" w:rsidP="00705B8C">
            <w:pPr>
              <w:rPr>
                <w:noProof/>
                <w:lang w:eastAsia="en-GB"/>
              </w:rPr>
            </w:pPr>
            <w:r>
              <w:rPr>
                <w:noProof/>
                <w:lang w:eastAsia="en-GB"/>
              </w:rPr>
              <w:drawing>
                <wp:inline distT="0" distB="0" distL="0" distR="0" wp14:anchorId="08A3DA47" wp14:editId="6D16AAC1">
                  <wp:extent cx="3888000" cy="2592000"/>
                  <wp:effectExtent l="0" t="0" r="17780" b="18415"/>
                  <wp:docPr id="9" name="Chart 9" descr="Bar chart depicting retained staff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8789" w:type="dxa"/>
          </w:tcPr>
          <w:p w14:paraId="0AC9F878" w14:textId="77777777" w:rsidR="008163B7" w:rsidRPr="0073558D" w:rsidRDefault="008163B7" w:rsidP="008163B7">
            <w:pPr>
              <w:rPr>
                <w:sz w:val="28"/>
                <w:szCs w:val="28"/>
              </w:rPr>
            </w:pPr>
            <w:r w:rsidRPr="0073558D">
              <w:rPr>
                <w:sz w:val="28"/>
                <w:szCs w:val="28"/>
              </w:rPr>
              <w:t>The ethnicity data for Retained staff shows a 98% White demographic. This is due to the location of the retained stations and the population who live within the 5 minute radius</w:t>
            </w:r>
            <w:r>
              <w:rPr>
                <w:sz w:val="28"/>
                <w:szCs w:val="28"/>
              </w:rPr>
              <w:t>.</w:t>
            </w:r>
          </w:p>
          <w:p w14:paraId="014DDA7B" w14:textId="77777777" w:rsidR="008163B7" w:rsidRPr="0073558D" w:rsidRDefault="008163B7" w:rsidP="008163B7">
            <w:pPr>
              <w:rPr>
                <w:sz w:val="28"/>
                <w:szCs w:val="28"/>
              </w:rPr>
            </w:pPr>
          </w:p>
        </w:tc>
      </w:tr>
      <w:tr w:rsidR="008163B7" w14:paraId="4D9F3326" w14:textId="77777777" w:rsidTr="00705B8C">
        <w:tc>
          <w:tcPr>
            <w:tcW w:w="6379" w:type="dxa"/>
          </w:tcPr>
          <w:p w14:paraId="398945B1" w14:textId="77777777" w:rsidR="008163B7" w:rsidRDefault="002A1FAE" w:rsidP="00705B8C">
            <w:pPr>
              <w:rPr>
                <w:noProof/>
                <w:lang w:eastAsia="en-GB"/>
              </w:rPr>
            </w:pPr>
            <w:r>
              <w:rPr>
                <w:noProof/>
                <w:lang w:eastAsia="en-GB"/>
              </w:rPr>
              <w:drawing>
                <wp:inline distT="0" distB="0" distL="0" distR="0" wp14:anchorId="4E48026E" wp14:editId="4334F8A6">
                  <wp:extent cx="3888000" cy="2592000"/>
                  <wp:effectExtent l="0" t="0" r="17780" b="18415"/>
                  <wp:docPr id="19" name="Chart 19" descr="Bar chart depicting control staff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8789" w:type="dxa"/>
          </w:tcPr>
          <w:p w14:paraId="62435EF8" w14:textId="77777777" w:rsidR="008163B7" w:rsidRPr="0073558D" w:rsidRDefault="00C15661" w:rsidP="00C15661">
            <w:pPr>
              <w:rPr>
                <w:sz w:val="28"/>
                <w:szCs w:val="28"/>
              </w:rPr>
            </w:pPr>
            <w:r>
              <w:rPr>
                <w:sz w:val="28"/>
                <w:szCs w:val="28"/>
              </w:rPr>
              <w:t>Control staf</w:t>
            </w:r>
            <w:r w:rsidR="002A1FAE">
              <w:rPr>
                <w:sz w:val="28"/>
                <w:szCs w:val="28"/>
              </w:rPr>
              <w:t>f have 5% of staff from a BAME background</w:t>
            </w:r>
            <w:r>
              <w:rPr>
                <w:sz w:val="28"/>
                <w:szCs w:val="28"/>
              </w:rPr>
              <w:t xml:space="preserve">. </w:t>
            </w:r>
          </w:p>
        </w:tc>
      </w:tr>
      <w:tr w:rsidR="008163B7" w14:paraId="7293A395" w14:textId="77777777" w:rsidTr="00705B8C">
        <w:tc>
          <w:tcPr>
            <w:tcW w:w="6379" w:type="dxa"/>
          </w:tcPr>
          <w:p w14:paraId="6F7A1796" w14:textId="77777777" w:rsidR="008163B7" w:rsidRDefault="008163B7" w:rsidP="00705B8C">
            <w:pPr>
              <w:rPr>
                <w:noProof/>
                <w:lang w:eastAsia="en-GB"/>
              </w:rPr>
            </w:pPr>
            <w:r>
              <w:rPr>
                <w:noProof/>
                <w:lang w:eastAsia="en-GB"/>
              </w:rPr>
              <w:drawing>
                <wp:inline distT="0" distB="0" distL="0" distR="0" wp14:anchorId="6E77B181" wp14:editId="65D609DA">
                  <wp:extent cx="3888000" cy="2592000"/>
                  <wp:effectExtent l="0" t="0" r="17780" b="18415"/>
                  <wp:docPr id="20" name="Chart 20" descr="Bar chart depicting Support staff by ethnic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8789" w:type="dxa"/>
          </w:tcPr>
          <w:p w14:paraId="39E7CD14" w14:textId="77777777" w:rsidR="008163B7" w:rsidRDefault="008163B7" w:rsidP="008163B7">
            <w:pPr>
              <w:rPr>
                <w:sz w:val="28"/>
                <w:szCs w:val="28"/>
              </w:rPr>
            </w:pPr>
            <w:r w:rsidRPr="0073558D">
              <w:rPr>
                <w:sz w:val="28"/>
                <w:szCs w:val="28"/>
              </w:rPr>
              <w:t>The representation of BAME staff improves within our support function, however it still</w:t>
            </w:r>
            <w:r>
              <w:rPr>
                <w:sz w:val="28"/>
                <w:szCs w:val="28"/>
              </w:rPr>
              <w:t xml:space="preserve"> does not reflect the community with only 6% of staff falling within the BAME categories.</w:t>
            </w:r>
          </w:p>
          <w:p w14:paraId="0CB34E36" w14:textId="77777777" w:rsidR="006874D1" w:rsidRDefault="006874D1" w:rsidP="008163B7">
            <w:pPr>
              <w:rPr>
                <w:szCs w:val="28"/>
              </w:rPr>
            </w:pPr>
          </w:p>
          <w:p w14:paraId="55CC2E34" w14:textId="77777777" w:rsidR="008163B7" w:rsidRPr="0073558D" w:rsidRDefault="008163B7" w:rsidP="008163B7">
            <w:pPr>
              <w:rPr>
                <w:sz w:val="28"/>
                <w:szCs w:val="28"/>
              </w:rPr>
            </w:pPr>
            <w:r w:rsidRPr="0073558D">
              <w:rPr>
                <w:sz w:val="28"/>
                <w:szCs w:val="28"/>
              </w:rPr>
              <w:t xml:space="preserve">The ethnicity data demonstrates a gap in our workforce diversity, especially considering our diverse community data. WYFRS have responded to this by implementing a </w:t>
            </w:r>
            <w:r>
              <w:rPr>
                <w:sz w:val="28"/>
                <w:szCs w:val="28"/>
              </w:rPr>
              <w:t>BAME</w:t>
            </w:r>
            <w:r w:rsidRPr="0073558D">
              <w:rPr>
                <w:sz w:val="28"/>
                <w:szCs w:val="28"/>
              </w:rPr>
              <w:t xml:space="preserve"> Staff Network which will research and highlight the issues we are encountering. It is also a key priority on our Equality Framework Action Plan.</w:t>
            </w:r>
          </w:p>
          <w:p w14:paraId="151570C3" w14:textId="77777777" w:rsidR="008163B7" w:rsidRPr="0073558D" w:rsidRDefault="008163B7" w:rsidP="008163B7">
            <w:pPr>
              <w:rPr>
                <w:sz w:val="28"/>
                <w:szCs w:val="28"/>
              </w:rPr>
            </w:pPr>
          </w:p>
        </w:tc>
      </w:tr>
    </w:tbl>
    <w:p w14:paraId="24F7748E" w14:textId="77777777" w:rsidR="001B2AB6" w:rsidRDefault="001B2AB6" w:rsidP="001B2AB6">
      <w:pPr>
        <w:pStyle w:val="Heading1"/>
      </w:pPr>
      <w:bookmarkStart w:id="8" w:name="_Toc66887341"/>
      <w:r>
        <w:t>Sexual Orientation</w:t>
      </w:r>
      <w:bookmarkEnd w:id="8"/>
      <w:r>
        <w:t xml:space="preserve"> </w:t>
      </w:r>
    </w:p>
    <w:tbl>
      <w:tblPr>
        <w:tblStyle w:val="TableGrid"/>
        <w:tblW w:w="15168" w:type="dxa"/>
        <w:tblInd w:w="-572" w:type="dxa"/>
        <w:tblLook w:val="04A0" w:firstRow="1" w:lastRow="0" w:firstColumn="1" w:lastColumn="0" w:noHBand="0" w:noVBand="1"/>
      </w:tblPr>
      <w:tblGrid>
        <w:gridCol w:w="6379"/>
        <w:gridCol w:w="8789"/>
      </w:tblGrid>
      <w:tr w:rsidR="001B2AB6" w:rsidRPr="00051155" w14:paraId="4A938882" w14:textId="77777777" w:rsidTr="00705B8C">
        <w:tc>
          <w:tcPr>
            <w:tcW w:w="6379" w:type="dxa"/>
            <w:shd w:val="clear" w:color="auto" w:fill="DEEAF6" w:themeFill="accent1" w:themeFillTint="33"/>
          </w:tcPr>
          <w:p w14:paraId="443F34F1" w14:textId="77777777" w:rsidR="001B2AB6" w:rsidRPr="00051155" w:rsidRDefault="001B2AB6" w:rsidP="00705B8C">
            <w:pPr>
              <w:rPr>
                <w:b/>
                <w:sz w:val="32"/>
              </w:rPr>
            </w:pPr>
            <w:r w:rsidRPr="00051155">
              <w:rPr>
                <w:b/>
                <w:sz w:val="32"/>
              </w:rPr>
              <w:t>Workforce Profile</w:t>
            </w:r>
          </w:p>
        </w:tc>
        <w:tc>
          <w:tcPr>
            <w:tcW w:w="8789" w:type="dxa"/>
            <w:shd w:val="clear" w:color="auto" w:fill="DEEAF6" w:themeFill="accent1" w:themeFillTint="33"/>
          </w:tcPr>
          <w:p w14:paraId="47DED4B9" w14:textId="77777777" w:rsidR="001B2AB6" w:rsidRPr="00051155" w:rsidRDefault="001B2AB6" w:rsidP="00705B8C">
            <w:pPr>
              <w:rPr>
                <w:b/>
                <w:sz w:val="32"/>
              </w:rPr>
            </w:pPr>
            <w:r w:rsidRPr="00051155">
              <w:rPr>
                <w:b/>
                <w:sz w:val="32"/>
              </w:rPr>
              <w:t>Commentary</w:t>
            </w:r>
          </w:p>
        </w:tc>
      </w:tr>
      <w:tr w:rsidR="001B2AB6" w14:paraId="281FC780" w14:textId="77777777" w:rsidTr="00705B8C">
        <w:tc>
          <w:tcPr>
            <w:tcW w:w="6379" w:type="dxa"/>
          </w:tcPr>
          <w:p w14:paraId="18E8D220" w14:textId="77777777" w:rsidR="001B2AB6" w:rsidRDefault="00100782" w:rsidP="00705B8C">
            <w:r>
              <w:rPr>
                <w:noProof/>
                <w:lang w:eastAsia="en-GB"/>
              </w:rPr>
              <w:drawing>
                <wp:inline distT="0" distB="0" distL="0" distR="0" wp14:anchorId="672AE4ED" wp14:editId="4BBCC032">
                  <wp:extent cx="3888000" cy="2592000"/>
                  <wp:effectExtent l="0" t="0" r="17780" b="18415"/>
                  <wp:docPr id="37" name="Chart 37" descr="Bar chart depicting wholetime staff by sexual orien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8789" w:type="dxa"/>
          </w:tcPr>
          <w:p w14:paraId="36D1C282" w14:textId="77777777" w:rsidR="001B2AB6" w:rsidRDefault="00C15661" w:rsidP="001B2AB6">
            <w:r w:rsidRPr="009C3818">
              <w:rPr>
                <w:sz w:val="28"/>
              </w:rPr>
              <w:t>Wholetime staff have the highest declaration o</w:t>
            </w:r>
            <w:r w:rsidR="009C3818" w:rsidRPr="009C3818">
              <w:rPr>
                <w:sz w:val="28"/>
              </w:rPr>
              <w:t>f gay / lesbian status with 9 members of staff</w:t>
            </w:r>
            <w:r w:rsidR="009C3818">
              <w:rPr>
                <w:sz w:val="28"/>
              </w:rPr>
              <w:t xml:space="preserve">. However this only amounts to 1% of the wholetime workforce. We intend to establish if staff are choosing not to declare, or if they are unaware of how to do it. </w:t>
            </w:r>
          </w:p>
        </w:tc>
      </w:tr>
      <w:tr w:rsidR="006874D1" w14:paraId="2278EA74" w14:textId="77777777" w:rsidTr="00705B8C">
        <w:tc>
          <w:tcPr>
            <w:tcW w:w="6379" w:type="dxa"/>
          </w:tcPr>
          <w:p w14:paraId="66353DE8" w14:textId="77777777" w:rsidR="006874D1" w:rsidRDefault="006874D1" w:rsidP="00705B8C">
            <w:pPr>
              <w:rPr>
                <w:noProof/>
                <w:lang w:eastAsia="en-GB"/>
              </w:rPr>
            </w:pPr>
            <w:r>
              <w:rPr>
                <w:noProof/>
                <w:lang w:eastAsia="en-GB"/>
              </w:rPr>
              <w:drawing>
                <wp:inline distT="0" distB="0" distL="0" distR="0" wp14:anchorId="73BF1CB9" wp14:editId="148354FD">
                  <wp:extent cx="3888000" cy="2592000"/>
                  <wp:effectExtent l="0" t="0" r="17780" b="18415"/>
                  <wp:docPr id="42" name="Chart 42" descr="Bar chart depicting retained staff by sexual orien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8789" w:type="dxa"/>
          </w:tcPr>
          <w:p w14:paraId="2394E744" w14:textId="77777777" w:rsidR="006874D1" w:rsidRDefault="009C3818" w:rsidP="001B2AB6">
            <w:r w:rsidRPr="009C3818">
              <w:rPr>
                <w:sz w:val="28"/>
              </w:rPr>
              <w:t xml:space="preserve">The data suggests that we do not have any LGBT staff within the retained </w:t>
            </w:r>
            <w:r>
              <w:rPr>
                <w:sz w:val="28"/>
              </w:rPr>
              <w:t xml:space="preserve">category and the reasons for this are unclear. 112 people have not declared their sexual orientation and this needs further investigation. </w:t>
            </w:r>
          </w:p>
        </w:tc>
      </w:tr>
      <w:tr w:rsidR="006874D1" w14:paraId="7FD1414D" w14:textId="77777777" w:rsidTr="00705B8C">
        <w:tc>
          <w:tcPr>
            <w:tcW w:w="6379" w:type="dxa"/>
          </w:tcPr>
          <w:p w14:paraId="13C73A50" w14:textId="77777777" w:rsidR="006874D1" w:rsidRDefault="006874D1" w:rsidP="00705B8C">
            <w:pPr>
              <w:rPr>
                <w:noProof/>
                <w:lang w:eastAsia="en-GB"/>
              </w:rPr>
            </w:pPr>
            <w:r>
              <w:rPr>
                <w:noProof/>
                <w:lang w:eastAsia="en-GB"/>
              </w:rPr>
              <w:drawing>
                <wp:inline distT="0" distB="0" distL="0" distR="0" wp14:anchorId="5D8A67C2" wp14:editId="36F5DCD8">
                  <wp:extent cx="3888000" cy="2592000"/>
                  <wp:effectExtent l="0" t="0" r="17780" b="18415"/>
                  <wp:docPr id="43" name="Chart 43" descr="Bar chart depicting control staff by sexual orien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8789" w:type="dxa"/>
          </w:tcPr>
          <w:p w14:paraId="5D14BE31" w14:textId="77777777" w:rsidR="006874D1" w:rsidRPr="009C3818" w:rsidRDefault="009C3818" w:rsidP="001B2AB6">
            <w:pPr>
              <w:rPr>
                <w:sz w:val="28"/>
              </w:rPr>
            </w:pPr>
            <w:r w:rsidRPr="009C3818">
              <w:rPr>
                <w:sz w:val="28"/>
              </w:rPr>
              <w:t>Control have a similar result</w:t>
            </w:r>
            <w:r>
              <w:rPr>
                <w:sz w:val="28"/>
              </w:rPr>
              <w:t xml:space="preserve"> showing 0 staff declaring gay, lesbian or bi-sexual status. </w:t>
            </w:r>
          </w:p>
        </w:tc>
      </w:tr>
      <w:tr w:rsidR="006874D1" w14:paraId="7E5EBBD4" w14:textId="77777777" w:rsidTr="00705B8C">
        <w:tc>
          <w:tcPr>
            <w:tcW w:w="6379" w:type="dxa"/>
          </w:tcPr>
          <w:p w14:paraId="19C32F92" w14:textId="77777777" w:rsidR="006874D1" w:rsidRDefault="006874D1" w:rsidP="00705B8C">
            <w:pPr>
              <w:rPr>
                <w:noProof/>
                <w:lang w:eastAsia="en-GB"/>
              </w:rPr>
            </w:pPr>
            <w:r>
              <w:rPr>
                <w:noProof/>
                <w:lang w:eastAsia="en-GB"/>
              </w:rPr>
              <w:drawing>
                <wp:inline distT="0" distB="0" distL="0" distR="0" wp14:anchorId="2BBB2878" wp14:editId="57B947A5">
                  <wp:extent cx="3888000" cy="2592000"/>
                  <wp:effectExtent l="0" t="0" r="17780" b="18415"/>
                  <wp:docPr id="44" name="Chart 44" descr="Bar chart depicting support staff by sexual orient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8789" w:type="dxa"/>
          </w:tcPr>
          <w:p w14:paraId="7004AC9B" w14:textId="77777777" w:rsidR="006874D1" w:rsidRDefault="009C3818" w:rsidP="009C3818">
            <w:r w:rsidRPr="009C3818">
              <w:rPr>
                <w:sz w:val="28"/>
              </w:rPr>
              <w:t xml:space="preserve">Support staff </w:t>
            </w:r>
            <w:r>
              <w:rPr>
                <w:sz w:val="28"/>
              </w:rPr>
              <w:t xml:space="preserve">have 1% declaration of sexual orientation, which is considerably low. All tables show that some staff would prefer not to </w:t>
            </w:r>
            <w:proofErr w:type="gramStart"/>
            <w:r>
              <w:rPr>
                <w:sz w:val="28"/>
              </w:rPr>
              <w:t>say</w:t>
            </w:r>
            <w:proofErr w:type="gramEnd"/>
            <w:r>
              <w:rPr>
                <w:sz w:val="28"/>
              </w:rPr>
              <w:t xml:space="preserve"> and this needs analysing to assess whether it is through personal choice, or they feel they cannot come out at work. </w:t>
            </w:r>
          </w:p>
        </w:tc>
      </w:tr>
    </w:tbl>
    <w:p w14:paraId="1358A83C" w14:textId="77777777" w:rsidR="001B2AB6" w:rsidRPr="001B2AB6" w:rsidRDefault="001B2AB6" w:rsidP="001B2AB6"/>
    <w:p w14:paraId="4B3AAEC8" w14:textId="77777777" w:rsidR="00051155" w:rsidRDefault="00EB4E3C" w:rsidP="008163B7">
      <w:pPr>
        <w:pStyle w:val="Heading1"/>
      </w:pPr>
      <w:bookmarkStart w:id="9" w:name="_Toc66887342"/>
      <w:r>
        <w:t>Disability</w:t>
      </w:r>
      <w:bookmarkEnd w:id="9"/>
    </w:p>
    <w:p w14:paraId="25501636" w14:textId="77777777" w:rsidR="009C3818" w:rsidRDefault="009C3818" w:rsidP="009C3818">
      <w:pPr>
        <w:rPr>
          <w:sz w:val="28"/>
        </w:rPr>
      </w:pPr>
      <w:r w:rsidRPr="009C3818">
        <w:rPr>
          <w:sz w:val="28"/>
        </w:rPr>
        <w:t>The declaration of disability has slightly improved since the introduction o</w:t>
      </w:r>
      <w:r>
        <w:rPr>
          <w:sz w:val="28"/>
        </w:rPr>
        <w:t>f dyslexia screening, support and Access to Work</w:t>
      </w:r>
      <w:r w:rsidRPr="009C3818">
        <w:rPr>
          <w:sz w:val="28"/>
        </w:rPr>
        <w:t xml:space="preserve">. There is still a lack of understanding about what defines a disability and </w:t>
      </w:r>
      <w:r w:rsidR="005A6A8A">
        <w:rPr>
          <w:sz w:val="28"/>
        </w:rPr>
        <w:t xml:space="preserve">there is </w:t>
      </w:r>
      <w:r>
        <w:rPr>
          <w:sz w:val="28"/>
        </w:rPr>
        <w:t xml:space="preserve">a reluctance </w:t>
      </w:r>
      <w:r w:rsidR="005A6A8A">
        <w:rPr>
          <w:sz w:val="28"/>
        </w:rPr>
        <w:t>from</w:t>
      </w:r>
      <w:r>
        <w:rPr>
          <w:sz w:val="28"/>
        </w:rPr>
        <w:t xml:space="preserve"> some </w:t>
      </w:r>
      <w:r w:rsidR="005A6A8A">
        <w:rPr>
          <w:sz w:val="28"/>
        </w:rPr>
        <w:t>to</w:t>
      </w:r>
      <w:r>
        <w:rPr>
          <w:sz w:val="28"/>
        </w:rPr>
        <w:t xml:space="preserve"> define themselves as disabled. This was addressed in the equality data campaign we ran</w:t>
      </w:r>
      <w:r w:rsidR="005A6A8A">
        <w:rPr>
          <w:sz w:val="28"/>
        </w:rPr>
        <w:t xml:space="preserve"> where we assured staff they could expect support and reasonable adjustments if they came forward. </w:t>
      </w:r>
    </w:p>
    <w:p w14:paraId="0C70CA25" w14:textId="77777777" w:rsidR="005A6A8A" w:rsidRDefault="005A6A8A" w:rsidP="009C3818">
      <w:pPr>
        <w:rPr>
          <w:sz w:val="28"/>
        </w:rPr>
      </w:pPr>
      <w:r>
        <w:rPr>
          <w:sz w:val="28"/>
        </w:rPr>
        <w:t xml:space="preserve">Dyslexia is </w:t>
      </w:r>
      <w:r w:rsidR="00C15708">
        <w:rPr>
          <w:sz w:val="28"/>
        </w:rPr>
        <w:t>categorised</w:t>
      </w:r>
      <w:r>
        <w:rPr>
          <w:sz w:val="28"/>
        </w:rPr>
        <w:t xml:space="preserve"> as a disability for the purposes of it being protected by equality law. We have screened and assessed a number of staff over this financial year and we have implemented support, equipment and training to ensure they feel included in the workplace. We have targeted new recruits through screening processes to ensure they receive full support from the point of entry. We have also procured and implemented site licenses for assistive software which has been made available to all staff and workplace champions will be identified and trained</w:t>
      </w:r>
      <w:r w:rsidR="002627E8">
        <w:rPr>
          <w:sz w:val="28"/>
        </w:rPr>
        <w:t xml:space="preserve"> to deliver bespoke support. </w:t>
      </w:r>
    </w:p>
    <w:p w14:paraId="5E07AD94" w14:textId="77777777" w:rsidR="002627E8" w:rsidRPr="009C3818" w:rsidRDefault="002627E8" w:rsidP="009C3818">
      <w:pPr>
        <w:rPr>
          <w:sz w:val="28"/>
        </w:rPr>
      </w:pPr>
      <w:r>
        <w:rPr>
          <w:sz w:val="28"/>
        </w:rPr>
        <w:t xml:space="preserve">The table below shows the number of disabled staff (including dyslexia) across all areas of work. </w:t>
      </w:r>
    </w:p>
    <w:p w14:paraId="679AF32F" w14:textId="77777777" w:rsidR="00EB4E3C" w:rsidRPr="00EB4E3C" w:rsidRDefault="00EB4E3C" w:rsidP="00EB4E3C">
      <w:r>
        <w:rPr>
          <w:noProof/>
          <w:lang w:eastAsia="en-GB"/>
        </w:rPr>
        <w:drawing>
          <wp:inline distT="0" distB="0" distL="0" distR="0" wp14:anchorId="6166B425" wp14:editId="19CE5BD0">
            <wp:extent cx="8868697" cy="3923071"/>
            <wp:effectExtent l="0" t="0" r="8890" b="1270"/>
            <wp:docPr id="22" name="Chart 22" descr="Bar chart depicting all staff by disability."/>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E704BE8" w14:textId="77777777" w:rsidR="008163B7" w:rsidRDefault="008163B7" w:rsidP="008163B7"/>
    <w:p w14:paraId="751CEA74" w14:textId="77777777" w:rsidR="00EB4E3C" w:rsidRDefault="00EB4E3C" w:rsidP="008163B7"/>
    <w:p w14:paraId="715B68E9" w14:textId="77777777" w:rsidR="00EB4E3C" w:rsidRDefault="00EB4E3C" w:rsidP="008163B7"/>
    <w:p w14:paraId="5AD4ADC0" w14:textId="77777777" w:rsidR="00EB4E3C" w:rsidRDefault="00EB4E3C" w:rsidP="008163B7"/>
    <w:p w14:paraId="2C1A8960" w14:textId="77777777" w:rsidR="00EB4E3C" w:rsidRDefault="00EB4E3C" w:rsidP="008163B7"/>
    <w:p w14:paraId="1114ED90" w14:textId="77777777" w:rsidR="00EB4E3C" w:rsidRPr="008163B7" w:rsidRDefault="00EB4E3C" w:rsidP="008163B7"/>
    <w:p w14:paraId="6AEA5DF0" w14:textId="77777777" w:rsidR="00051155" w:rsidRPr="00302A39" w:rsidRDefault="00EB4E3C" w:rsidP="00EB4E3C">
      <w:pPr>
        <w:pStyle w:val="Heading1"/>
      </w:pPr>
      <w:bookmarkStart w:id="10" w:name="_Toc66887343"/>
      <w:r w:rsidRPr="00302A39">
        <w:t>Age</w:t>
      </w:r>
      <w:bookmarkEnd w:id="10"/>
    </w:p>
    <w:tbl>
      <w:tblPr>
        <w:tblStyle w:val="GridTable4-Accent1"/>
        <w:tblW w:w="13535" w:type="dxa"/>
        <w:tblLook w:val="04A0" w:firstRow="1" w:lastRow="0" w:firstColumn="1" w:lastColumn="0" w:noHBand="0" w:noVBand="1"/>
      </w:tblPr>
      <w:tblGrid>
        <w:gridCol w:w="2345"/>
        <w:gridCol w:w="2628"/>
        <w:gridCol w:w="2260"/>
        <w:gridCol w:w="1966"/>
        <w:gridCol w:w="2168"/>
        <w:gridCol w:w="2168"/>
      </w:tblGrid>
      <w:tr w:rsidR="00EB4E3C" w:rsidRPr="00302A39" w14:paraId="6B8BF725" w14:textId="77777777" w:rsidTr="007F4A6B">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3C22BBF8" w14:textId="77777777" w:rsidR="00EB4E3C" w:rsidRPr="00302A39" w:rsidRDefault="00EB4E3C" w:rsidP="00705B8C">
            <w:pPr>
              <w:rPr>
                <w:sz w:val="28"/>
              </w:rPr>
            </w:pPr>
          </w:p>
        </w:tc>
        <w:tc>
          <w:tcPr>
            <w:tcW w:w="2628" w:type="dxa"/>
            <w:noWrap/>
            <w:hideMark/>
          </w:tcPr>
          <w:p w14:paraId="1B91F5A2" w14:textId="77777777" w:rsidR="00EB4E3C" w:rsidRPr="00302A39" w:rsidRDefault="00EB4E3C" w:rsidP="00705B8C">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8"/>
                <w:szCs w:val="24"/>
                <w:lang w:eastAsia="en-GB"/>
              </w:rPr>
            </w:pPr>
            <w:r w:rsidRPr="00302A39">
              <w:rPr>
                <w:rFonts w:ascii="Arial" w:hAnsi="Arial" w:cs="Arial"/>
                <w:color w:val="000000"/>
                <w:sz w:val="28"/>
                <w:szCs w:val="24"/>
                <w:lang w:eastAsia="en-GB"/>
              </w:rPr>
              <w:t>Wholetime</w:t>
            </w:r>
          </w:p>
        </w:tc>
        <w:tc>
          <w:tcPr>
            <w:tcW w:w="2260" w:type="dxa"/>
            <w:noWrap/>
            <w:hideMark/>
          </w:tcPr>
          <w:p w14:paraId="498907D7" w14:textId="77777777" w:rsidR="00EB4E3C" w:rsidRPr="00302A39" w:rsidRDefault="00EB4E3C" w:rsidP="00705B8C">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8"/>
                <w:szCs w:val="24"/>
                <w:lang w:eastAsia="en-GB"/>
              </w:rPr>
            </w:pPr>
            <w:r w:rsidRPr="00302A39">
              <w:rPr>
                <w:rFonts w:ascii="Arial" w:hAnsi="Arial" w:cs="Arial"/>
                <w:color w:val="000000"/>
                <w:sz w:val="28"/>
                <w:szCs w:val="24"/>
                <w:lang w:eastAsia="en-GB"/>
              </w:rPr>
              <w:t>Retained</w:t>
            </w:r>
          </w:p>
        </w:tc>
        <w:tc>
          <w:tcPr>
            <w:tcW w:w="1966" w:type="dxa"/>
            <w:noWrap/>
            <w:hideMark/>
          </w:tcPr>
          <w:p w14:paraId="28FEA197" w14:textId="77777777" w:rsidR="00EB4E3C" w:rsidRPr="00302A39" w:rsidRDefault="00EB4E3C" w:rsidP="00705B8C">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8"/>
                <w:szCs w:val="24"/>
                <w:lang w:eastAsia="en-GB"/>
              </w:rPr>
            </w:pPr>
            <w:r w:rsidRPr="00302A39">
              <w:rPr>
                <w:rFonts w:ascii="Arial" w:hAnsi="Arial" w:cs="Arial"/>
                <w:color w:val="000000"/>
                <w:sz w:val="28"/>
                <w:szCs w:val="24"/>
                <w:lang w:eastAsia="en-GB"/>
              </w:rPr>
              <w:t>Control</w:t>
            </w:r>
          </w:p>
        </w:tc>
        <w:tc>
          <w:tcPr>
            <w:tcW w:w="2168" w:type="dxa"/>
            <w:noWrap/>
            <w:hideMark/>
          </w:tcPr>
          <w:p w14:paraId="4B89F991" w14:textId="77777777" w:rsidR="00EB4E3C" w:rsidRPr="00302A39" w:rsidRDefault="00EB4E3C" w:rsidP="00705B8C">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8"/>
                <w:szCs w:val="24"/>
                <w:lang w:eastAsia="en-GB"/>
              </w:rPr>
            </w:pPr>
            <w:r w:rsidRPr="00302A39">
              <w:rPr>
                <w:rFonts w:ascii="Arial" w:hAnsi="Arial" w:cs="Arial"/>
                <w:color w:val="000000"/>
                <w:sz w:val="28"/>
                <w:szCs w:val="24"/>
                <w:lang w:eastAsia="en-GB"/>
              </w:rPr>
              <w:t>Support Staff</w:t>
            </w:r>
          </w:p>
        </w:tc>
        <w:tc>
          <w:tcPr>
            <w:tcW w:w="2168" w:type="dxa"/>
          </w:tcPr>
          <w:p w14:paraId="0738161B" w14:textId="77777777" w:rsidR="00EB4E3C" w:rsidRPr="00302A39" w:rsidRDefault="00EB4E3C" w:rsidP="00705B8C">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8"/>
                <w:szCs w:val="24"/>
                <w:lang w:eastAsia="en-GB"/>
              </w:rPr>
            </w:pPr>
          </w:p>
          <w:p w14:paraId="0DB4C8E7" w14:textId="77777777" w:rsidR="00EB4E3C" w:rsidRPr="00302A39" w:rsidRDefault="00EB4E3C" w:rsidP="00705B8C">
            <w:pP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8"/>
                <w:szCs w:val="24"/>
                <w:lang w:eastAsia="en-GB"/>
              </w:rPr>
            </w:pPr>
            <w:r w:rsidRPr="00302A39">
              <w:rPr>
                <w:rFonts w:ascii="Arial" w:hAnsi="Arial" w:cs="Arial"/>
                <w:color w:val="000000"/>
                <w:sz w:val="28"/>
                <w:szCs w:val="24"/>
                <w:lang w:eastAsia="en-GB"/>
              </w:rPr>
              <w:t>Totals</w:t>
            </w:r>
          </w:p>
        </w:tc>
      </w:tr>
      <w:tr w:rsidR="00EB4E3C" w14:paraId="78AC615D" w14:textId="77777777" w:rsidTr="007F4A6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73952D3D" w14:textId="77777777" w:rsidR="00EB4E3C" w:rsidRPr="00302A39" w:rsidRDefault="00EB4E3C" w:rsidP="00705B8C">
            <w:pPr>
              <w:rPr>
                <w:rFonts w:ascii="Arial" w:hAnsi="Arial" w:cs="Arial"/>
                <w:b w:val="0"/>
                <w:color w:val="000000"/>
                <w:sz w:val="28"/>
                <w:szCs w:val="24"/>
                <w:lang w:eastAsia="en-GB"/>
              </w:rPr>
            </w:pPr>
            <w:r w:rsidRPr="00302A39">
              <w:rPr>
                <w:rFonts w:ascii="Arial" w:hAnsi="Arial" w:cs="Arial"/>
                <w:color w:val="000000"/>
                <w:sz w:val="28"/>
                <w:szCs w:val="24"/>
                <w:lang w:eastAsia="en-GB"/>
              </w:rPr>
              <w:t>16-24</w:t>
            </w:r>
          </w:p>
        </w:tc>
        <w:tc>
          <w:tcPr>
            <w:tcW w:w="2628" w:type="dxa"/>
            <w:noWrap/>
            <w:hideMark/>
          </w:tcPr>
          <w:p w14:paraId="3CF58575" w14:textId="77777777" w:rsidR="00EB4E3C" w:rsidRPr="00302A39"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8</w:t>
            </w:r>
          </w:p>
        </w:tc>
        <w:tc>
          <w:tcPr>
            <w:tcW w:w="2260" w:type="dxa"/>
            <w:noWrap/>
            <w:hideMark/>
          </w:tcPr>
          <w:p w14:paraId="320D9C91" w14:textId="77777777" w:rsidR="00EB4E3C" w:rsidRPr="00302A39"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11</w:t>
            </w:r>
          </w:p>
        </w:tc>
        <w:tc>
          <w:tcPr>
            <w:tcW w:w="1966" w:type="dxa"/>
            <w:noWrap/>
            <w:hideMark/>
          </w:tcPr>
          <w:p w14:paraId="4F3C2FF4" w14:textId="77777777" w:rsidR="00EB4E3C" w:rsidRPr="00302A39"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1</w:t>
            </w:r>
          </w:p>
        </w:tc>
        <w:tc>
          <w:tcPr>
            <w:tcW w:w="2168" w:type="dxa"/>
            <w:noWrap/>
            <w:hideMark/>
          </w:tcPr>
          <w:p w14:paraId="53089635" w14:textId="77777777" w:rsidR="00EB4E3C" w:rsidRPr="00302A39"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8</w:t>
            </w:r>
          </w:p>
        </w:tc>
        <w:tc>
          <w:tcPr>
            <w:tcW w:w="2168" w:type="dxa"/>
          </w:tcPr>
          <w:p w14:paraId="0B773EAE" w14:textId="77777777" w:rsidR="00EB4E3C" w:rsidRPr="00302A39"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4"/>
                <w:lang w:eastAsia="en-GB"/>
              </w:rPr>
            </w:pPr>
            <w:r w:rsidRPr="00302A39">
              <w:rPr>
                <w:rFonts w:ascii="Arial" w:hAnsi="Arial" w:cs="Arial"/>
                <w:b/>
                <w:color w:val="000000"/>
                <w:sz w:val="28"/>
                <w:szCs w:val="24"/>
                <w:lang w:eastAsia="en-GB"/>
              </w:rPr>
              <w:t>28</w:t>
            </w:r>
          </w:p>
        </w:tc>
      </w:tr>
      <w:tr w:rsidR="00EB4E3C" w14:paraId="716FBC6E" w14:textId="77777777" w:rsidTr="007F4A6B">
        <w:trPr>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082029EB" w14:textId="77777777" w:rsidR="00EB4E3C" w:rsidRPr="00302A39" w:rsidRDefault="00EB4E3C" w:rsidP="00705B8C">
            <w:pPr>
              <w:rPr>
                <w:rFonts w:ascii="Arial" w:hAnsi="Arial" w:cs="Arial"/>
                <w:b w:val="0"/>
                <w:color w:val="000000"/>
                <w:sz w:val="28"/>
                <w:szCs w:val="24"/>
                <w:lang w:eastAsia="en-GB"/>
              </w:rPr>
            </w:pPr>
            <w:r w:rsidRPr="00302A39">
              <w:rPr>
                <w:rFonts w:ascii="Arial" w:hAnsi="Arial" w:cs="Arial"/>
                <w:color w:val="000000"/>
                <w:sz w:val="28"/>
                <w:szCs w:val="24"/>
                <w:lang w:eastAsia="en-GB"/>
              </w:rPr>
              <w:t>25 – 34</w:t>
            </w:r>
          </w:p>
        </w:tc>
        <w:tc>
          <w:tcPr>
            <w:tcW w:w="2628" w:type="dxa"/>
            <w:noWrap/>
            <w:hideMark/>
          </w:tcPr>
          <w:p w14:paraId="54F4DD09" w14:textId="77777777" w:rsidR="00EB4E3C" w:rsidRPr="00302A39"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129</w:t>
            </w:r>
          </w:p>
        </w:tc>
        <w:tc>
          <w:tcPr>
            <w:tcW w:w="2260" w:type="dxa"/>
            <w:noWrap/>
            <w:hideMark/>
          </w:tcPr>
          <w:p w14:paraId="50D072BE" w14:textId="77777777" w:rsidR="00EB4E3C" w:rsidRPr="00302A39"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45</w:t>
            </w:r>
          </w:p>
        </w:tc>
        <w:tc>
          <w:tcPr>
            <w:tcW w:w="1966" w:type="dxa"/>
            <w:noWrap/>
            <w:hideMark/>
          </w:tcPr>
          <w:p w14:paraId="67CEC002" w14:textId="77777777" w:rsidR="00EB4E3C" w:rsidRPr="00302A39"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13</w:t>
            </w:r>
          </w:p>
        </w:tc>
        <w:tc>
          <w:tcPr>
            <w:tcW w:w="2168" w:type="dxa"/>
            <w:noWrap/>
            <w:hideMark/>
          </w:tcPr>
          <w:p w14:paraId="01A8F688" w14:textId="77777777" w:rsidR="00EB4E3C" w:rsidRPr="00302A39"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302A39">
              <w:rPr>
                <w:rFonts w:ascii="Arial" w:hAnsi="Arial" w:cs="Arial"/>
                <w:color w:val="000000"/>
                <w:sz w:val="28"/>
                <w:szCs w:val="24"/>
                <w:lang w:eastAsia="en-GB"/>
              </w:rPr>
              <w:t>45</w:t>
            </w:r>
          </w:p>
        </w:tc>
        <w:tc>
          <w:tcPr>
            <w:tcW w:w="2168" w:type="dxa"/>
          </w:tcPr>
          <w:p w14:paraId="4A065ECD"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232</w:t>
            </w:r>
          </w:p>
        </w:tc>
      </w:tr>
      <w:tr w:rsidR="00EB4E3C" w14:paraId="5A8C802F" w14:textId="77777777" w:rsidTr="007F4A6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669CCB15" w14:textId="77777777" w:rsidR="00EB4E3C" w:rsidRPr="00EB4E3C" w:rsidRDefault="00EB4E3C" w:rsidP="00705B8C">
            <w:pPr>
              <w:rPr>
                <w:rFonts w:ascii="Arial" w:hAnsi="Arial" w:cs="Arial"/>
                <w:b w:val="0"/>
                <w:color w:val="000000"/>
                <w:sz w:val="28"/>
                <w:szCs w:val="24"/>
                <w:lang w:eastAsia="en-GB"/>
              </w:rPr>
            </w:pPr>
            <w:r w:rsidRPr="00EB4E3C">
              <w:rPr>
                <w:rFonts w:ascii="Arial" w:hAnsi="Arial" w:cs="Arial"/>
                <w:color w:val="000000"/>
                <w:sz w:val="28"/>
                <w:szCs w:val="24"/>
                <w:lang w:eastAsia="en-GB"/>
              </w:rPr>
              <w:t>35-44</w:t>
            </w:r>
          </w:p>
        </w:tc>
        <w:tc>
          <w:tcPr>
            <w:tcW w:w="2628" w:type="dxa"/>
            <w:noWrap/>
            <w:hideMark/>
          </w:tcPr>
          <w:p w14:paraId="2827E00A"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397</w:t>
            </w:r>
          </w:p>
        </w:tc>
        <w:tc>
          <w:tcPr>
            <w:tcW w:w="2260" w:type="dxa"/>
            <w:noWrap/>
            <w:hideMark/>
          </w:tcPr>
          <w:p w14:paraId="1CCA9954"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43</w:t>
            </w:r>
          </w:p>
        </w:tc>
        <w:tc>
          <w:tcPr>
            <w:tcW w:w="1966" w:type="dxa"/>
            <w:noWrap/>
            <w:hideMark/>
          </w:tcPr>
          <w:p w14:paraId="2369001D"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9</w:t>
            </w:r>
          </w:p>
        </w:tc>
        <w:tc>
          <w:tcPr>
            <w:tcW w:w="2168" w:type="dxa"/>
            <w:noWrap/>
            <w:hideMark/>
          </w:tcPr>
          <w:p w14:paraId="0E360EC9"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75</w:t>
            </w:r>
          </w:p>
        </w:tc>
        <w:tc>
          <w:tcPr>
            <w:tcW w:w="2168" w:type="dxa"/>
          </w:tcPr>
          <w:p w14:paraId="4AE1FBFA"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524</w:t>
            </w:r>
          </w:p>
        </w:tc>
      </w:tr>
      <w:tr w:rsidR="00EB4E3C" w14:paraId="15C987BC" w14:textId="77777777" w:rsidTr="007F4A6B">
        <w:trPr>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5B1E6729" w14:textId="77777777" w:rsidR="00EB4E3C" w:rsidRPr="00EB4E3C" w:rsidRDefault="00EB4E3C" w:rsidP="00705B8C">
            <w:pPr>
              <w:rPr>
                <w:rFonts w:ascii="Arial" w:hAnsi="Arial" w:cs="Arial"/>
                <w:b w:val="0"/>
                <w:color w:val="000000"/>
                <w:sz w:val="28"/>
                <w:szCs w:val="24"/>
                <w:lang w:eastAsia="en-GB"/>
              </w:rPr>
            </w:pPr>
            <w:r w:rsidRPr="00EB4E3C">
              <w:rPr>
                <w:rFonts w:ascii="Arial" w:hAnsi="Arial" w:cs="Arial"/>
                <w:color w:val="000000"/>
                <w:sz w:val="28"/>
                <w:szCs w:val="24"/>
                <w:lang w:eastAsia="en-GB"/>
              </w:rPr>
              <w:t>45-54</w:t>
            </w:r>
          </w:p>
        </w:tc>
        <w:tc>
          <w:tcPr>
            <w:tcW w:w="2628" w:type="dxa"/>
            <w:noWrap/>
            <w:hideMark/>
          </w:tcPr>
          <w:p w14:paraId="386872CD"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357</w:t>
            </w:r>
          </w:p>
        </w:tc>
        <w:tc>
          <w:tcPr>
            <w:tcW w:w="2260" w:type="dxa"/>
            <w:noWrap/>
            <w:hideMark/>
          </w:tcPr>
          <w:p w14:paraId="1A08F353"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37</w:t>
            </w:r>
          </w:p>
        </w:tc>
        <w:tc>
          <w:tcPr>
            <w:tcW w:w="1966" w:type="dxa"/>
            <w:noWrap/>
            <w:hideMark/>
          </w:tcPr>
          <w:p w14:paraId="646B6A40"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13</w:t>
            </w:r>
          </w:p>
        </w:tc>
        <w:tc>
          <w:tcPr>
            <w:tcW w:w="2168" w:type="dxa"/>
            <w:noWrap/>
            <w:hideMark/>
          </w:tcPr>
          <w:p w14:paraId="07D814CF"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92</w:t>
            </w:r>
          </w:p>
        </w:tc>
        <w:tc>
          <w:tcPr>
            <w:tcW w:w="2168" w:type="dxa"/>
          </w:tcPr>
          <w:p w14:paraId="07A310D6"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499</w:t>
            </w:r>
          </w:p>
        </w:tc>
      </w:tr>
      <w:tr w:rsidR="00EB4E3C" w14:paraId="2C20F436" w14:textId="77777777" w:rsidTr="007F4A6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6F68EE4B" w14:textId="77777777" w:rsidR="00EB4E3C" w:rsidRPr="00EB4E3C" w:rsidRDefault="00EB4E3C" w:rsidP="00705B8C">
            <w:pPr>
              <w:rPr>
                <w:rFonts w:ascii="Arial" w:hAnsi="Arial" w:cs="Arial"/>
                <w:b w:val="0"/>
                <w:color w:val="000000"/>
                <w:sz w:val="28"/>
                <w:szCs w:val="24"/>
                <w:lang w:eastAsia="en-GB"/>
              </w:rPr>
            </w:pPr>
            <w:r w:rsidRPr="00EB4E3C">
              <w:rPr>
                <w:rFonts w:ascii="Arial" w:hAnsi="Arial" w:cs="Arial"/>
                <w:color w:val="000000"/>
                <w:sz w:val="28"/>
                <w:szCs w:val="24"/>
                <w:lang w:eastAsia="en-GB"/>
              </w:rPr>
              <w:t>55-64</w:t>
            </w:r>
          </w:p>
        </w:tc>
        <w:tc>
          <w:tcPr>
            <w:tcW w:w="2628" w:type="dxa"/>
            <w:noWrap/>
            <w:hideMark/>
          </w:tcPr>
          <w:p w14:paraId="278A9986"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17</w:t>
            </w:r>
          </w:p>
        </w:tc>
        <w:tc>
          <w:tcPr>
            <w:tcW w:w="2260" w:type="dxa"/>
            <w:noWrap/>
            <w:hideMark/>
          </w:tcPr>
          <w:p w14:paraId="0B308146"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18</w:t>
            </w:r>
          </w:p>
        </w:tc>
        <w:tc>
          <w:tcPr>
            <w:tcW w:w="1966" w:type="dxa"/>
            <w:noWrap/>
            <w:hideMark/>
          </w:tcPr>
          <w:p w14:paraId="5EDC1ADE"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14</w:t>
            </w:r>
          </w:p>
        </w:tc>
        <w:tc>
          <w:tcPr>
            <w:tcW w:w="2168" w:type="dxa"/>
            <w:noWrap/>
            <w:hideMark/>
          </w:tcPr>
          <w:p w14:paraId="3CFF9895"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73</w:t>
            </w:r>
          </w:p>
        </w:tc>
        <w:tc>
          <w:tcPr>
            <w:tcW w:w="2168" w:type="dxa"/>
          </w:tcPr>
          <w:p w14:paraId="348D4F1E"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122</w:t>
            </w:r>
          </w:p>
        </w:tc>
      </w:tr>
      <w:tr w:rsidR="00EB4E3C" w14:paraId="3F432945" w14:textId="77777777" w:rsidTr="007F4A6B">
        <w:trPr>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07458BF2" w14:textId="77777777" w:rsidR="00EB4E3C" w:rsidRPr="00EB4E3C" w:rsidRDefault="00EB4E3C" w:rsidP="00705B8C">
            <w:pPr>
              <w:rPr>
                <w:rFonts w:ascii="Arial" w:hAnsi="Arial" w:cs="Arial"/>
                <w:b w:val="0"/>
                <w:color w:val="000000"/>
                <w:sz w:val="28"/>
                <w:szCs w:val="24"/>
                <w:lang w:eastAsia="en-GB"/>
              </w:rPr>
            </w:pPr>
            <w:r w:rsidRPr="00EB4E3C">
              <w:rPr>
                <w:rFonts w:ascii="Arial" w:hAnsi="Arial" w:cs="Arial"/>
                <w:color w:val="000000"/>
                <w:sz w:val="28"/>
                <w:szCs w:val="24"/>
                <w:lang w:eastAsia="en-GB"/>
              </w:rPr>
              <w:t>65-70</w:t>
            </w:r>
          </w:p>
        </w:tc>
        <w:tc>
          <w:tcPr>
            <w:tcW w:w="2628" w:type="dxa"/>
            <w:noWrap/>
            <w:hideMark/>
          </w:tcPr>
          <w:p w14:paraId="12166B9A"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0</w:t>
            </w:r>
          </w:p>
        </w:tc>
        <w:tc>
          <w:tcPr>
            <w:tcW w:w="2260" w:type="dxa"/>
            <w:noWrap/>
            <w:hideMark/>
          </w:tcPr>
          <w:p w14:paraId="012ABEA1"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0</w:t>
            </w:r>
          </w:p>
        </w:tc>
        <w:tc>
          <w:tcPr>
            <w:tcW w:w="1966" w:type="dxa"/>
            <w:noWrap/>
            <w:hideMark/>
          </w:tcPr>
          <w:p w14:paraId="5FDFC522"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0</w:t>
            </w:r>
          </w:p>
        </w:tc>
        <w:tc>
          <w:tcPr>
            <w:tcW w:w="2168" w:type="dxa"/>
            <w:noWrap/>
            <w:hideMark/>
          </w:tcPr>
          <w:p w14:paraId="269A8E5C"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11</w:t>
            </w:r>
          </w:p>
        </w:tc>
        <w:tc>
          <w:tcPr>
            <w:tcW w:w="2168" w:type="dxa"/>
          </w:tcPr>
          <w:p w14:paraId="125418AC"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11</w:t>
            </w:r>
          </w:p>
        </w:tc>
      </w:tr>
      <w:tr w:rsidR="00EB4E3C" w14:paraId="24C3D582" w14:textId="77777777" w:rsidTr="007F4A6B">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0E930B0B" w14:textId="77777777" w:rsidR="00EB4E3C" w:rsidRPr="00EB4E3C" w:rsidRDefault="00EB4E3C" w:rsidP="00705B8C">
            <w:pPr>
              <w:rPr>
                <w:rFonts w:ascii="Arial" w:hAnsi="Arial" w:cs="Arial"/>
                <w:b w:val="0"/>
                <w:color w:val="000000"/>
                <w:sz w:val="28"/>
                <w:szCs w:val="24"/>
                <w:lang w:eastAsia="en-GB"/>
              </w:rPr>
            </w:pPr>
            <w:r w:rsidRPr="00EB4E3C">
              <w:rPr>
                <w:rFonts w:ascii="Arial" w:hAnsi="Arial" w:cs="Arial"/>
                <w:color w:val="000000"/>
                <w:sz w:val="28"/>
                <w:szCs w:val="24"/>
                <w:lang w:eastAsia="en-GB"/>
              </w:rPr>
              <w:t>70+</w:t>
            </w:r>
          </w:p>
        </w:tc>
        <w:tc>
          <w:tcPr>
            <w:tcW w:w="2628" w:type="dxa"/>
            <w:noWrap/>
            <w:hideMark/>
          </w:tcPr>
          <w:p w14:paraId="3A1B69B5"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0</w:t>
            </w:r>
          </w:p>
        </w:tc>
        <w:tc>
          <w:tcPr>
            <w:tcW w:w="2260" w:type="dxa"/>
            <w:noWrap/>
            <w:hideMark/>
          </w:tcPr>
          <w:p w14:paraId="48B30DE2"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0</w:t>
            </w:r>
          </w:p>
        </w:tc>
        <w:tc>
          <w:tcPr>
            <w:tcW w:w="1966" w:type="dxa"/>
            <w:noWrap/>
            <w:hideMark/>
          </w:tcPr>
          <w:p w14:paraId="18287BBC"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0</w:t>
            </w:r>
          </w:p>
        </w:tc>
        <w:tc>
          <w:tcPr>
            <w:tcW w:w="2168" w:type="dxa"/>
            <w:noWrap/>
            <w:hideMark/>
          </w:tcPr>
          <w:p w14:paraId="641F8C99"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color w:val="000000"/>
                <w:sz w:val="28"/>
                <w:szCs w:val="24"/>
                <w:lang w:eastAsia="en-GB"/>
              </w:rPr>
            </w:pPr>
            <w:r w:rsidRPr="00EB4E3C">
              <w:rPr>
                <w:rFonts w:ascii="Arial" w:hAnsi="Arial" w:cs="Arial"/>
                <w:color w:val="000000"/>
                <w:sz w:val="28"/>
                <w:szCs w:val="24"/>
                <w:lang w:eastAsia="en-GB"/>
              </w:rPr>
              <w:t>2</w:t>
            </w:r>
          </w:p>
        </w:tc>
        <w:tc>
          <w:tcPr>
            <w:tcW w:w="2168" w:type="dxa"/>
          </w:tcPr>
          <w:p w14:paraId="2961B75B" w14:textId="77777777" w:rsidR="00EB4E3C" w:rsidRPr="00EB4E3C" w:rsidRDefault="00EB4E3C" w:rsidP="00705B8C">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2</w:t>
            </w:r>
          </w:p>
        </w:tc>
      </w:tr>
      <w:tr w:rsidR="00EB4E3C" w14:paraId="0B687192" w14:textId="77777777" w:rsidTr="007F4A6B">
        <w:trPr>
          <w:trHeight w:val="489"/>
        </w:trPr>
        <w:tc>
          <w:tcPr>
            <w:cnfStyle w:val="001000000000" w:firstRow="0" w:lastRow="0" w:firstColumn="1" w:lastColumn="0" w:oddVBand="0" w:evenVBand="0" w:oddHBand="0" w:evenHBand="0" w:firstRowFirstColumn="0" w:firstRowLastColumn="0" w:lastRowFirstColumn="0" w:lastRowLastColumn="0"/>
            <w:tcW w:w="2345" w:type="dxa"/>
            <w:noWrap/>
            <w:hideMark/>
          </w:tcPr>
          <w:p w14:paraId="07E29F97" w14:textId="77777777" w:rsidR="00EB4E3C" w:rsidRPr="00EB4E3C" w:rsidRDefault="00EB4E3C" w:rsidP="00705B8C">
            <w:pPr>
              <w:rPr>
                <w:rFonts w:ascii="Arial" w:hAnsi="Arial" w:cs="Arial"/>
                <w:b w:val="0"/>
                <w:color w:val="000000"/>
                <w:sz w:val="28"/>
                <w:szCs w:val="24"/>
                <w:lang w:eastAsia="en-GB"/>
              </w:rPr>
            </w:pPr>
            <w:r w:rsidRPr="00EB4E3C">
              <w:rPr>
                <w:rFonts w:ascii="Arial" w:hAnsi="Arial" w:cs="Arial"/>
                <w:color w:val="000000"/>
                <w:sz w:val="28"/>
                <w:szCs w:val="24"/>
                <w:lang w:eastAsia="en-GB"/>
              </w:rPr>
              <w:t>Totals</w:t>
            </w:r>
          </w:p>
        </w:tc>
        <w:tc>
          <w:tcPr>
            <w:tcW w:w="2628" w:type="dxa"/>
            <w:noWrap/>
            <w:hideMark/>
          </w:tcPr>
          <w:p w14:paraId="1C1122A6"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908</w:t>
            </w:r>
          </w:p>
        </w:tc>
        <w:tc>
          <w:tcPr>
            <w:tcW w:w="2260" w:type="dxa"/>
            <w:noWrap/>
            <w:hideMark/>
          </w:tcPr>
          <w:p w14:paraId="586AF605"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154</w:t>
            </w:r>
          </w:p>
        </w:tc>
        <w:tc>
          <w:tcPr>
            <w:tcW w:w="1966" w:type="dxa"/>
            <w:noWrap/>
            <w:hideMark/>
          </w:tcPr>
          <w:p w14:paraId="1A6D151B"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50</w:t>
            </w:r>
          </w:p>
        </w:tc>
        <w:tc>
          <w:tcPr>
            <w:tcW w:w="2168" w:type="dxa"/>
            <w:noWrap/>
            <w:hideMark/>
          </w:tcPr>
          <w:p w14:paraId="65CF66E0"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306</w:t>
            </w:r>
          </w:p>
        </w:tc>
        <w:tc>
          <w:tcPr>
            <w:tcW w:w="2168" w:type="dxa"/>
          </w:tcPr>
          <w:p w14:paraId="60AA96CF" w14:textId="77777777" w:rsidR="00EB4E3C" w:rsidRPr="00EB4E3C" w:rsidRDefault="00EB4E3C" w:rsidP="00705B8C">
            <w:pPr>
              <w:jc w:val="right"/>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8"/>
                <w:szCs w:val="24"/>
                <w:lang w:eastAsia="en-GB"/>
              </w:rPr>
            </w:pPr>
            <w:r w:rsidRPr="00EB4E3C">
              <w:rPr>
                <w:rFonts w:ascii="Arial" w:hAnsi="Arial" w:cs="Arial"/>
                <w:b/>
                <w:color w:val="000000"/>
                <w:sz w:val="28"/>
                <w:szCs w:val="24"/>
                <w:lang w:eastAsia="en-GB"/>
              </w:rPr>
              <w:t>1418</w:t>
            </w:r>
          </w:p>
        </w:tc>
      </w:tr>
    </w:tbl>
    <w:p w14:paraId="40D9B6DF" w14:textId="77777777" w:rsidR="00EB4E3C" w:rsidRDefault="00EB4E3C" w:rsidP="00EB4E3C"/>
    <w:p w14:paraId="7B4951C4" w14:textId="77777777" w:rsidR="00C15708" w:rsidRPr="0073558D" w:rsidRDefault="00C15708" w:rsidP="00C15708">
      <w:pPr>
        <w:rPr>
          <w:sz w:val="28"/>
          <w:szCs w:val="28"/>
        </w:rPr>
      </w:pPr>
      <w:r w:rsidRPr="0073558D">
        <w:rPr>
          <w:sz w:val="28"/>
          <w:szCs w:val="28"/>
        </w:rPr>
        <w:t>The majority of our workforce are aged between 35 and 54.</w:t>
      </w:r>
    </w:p>
    <w:p w14:paraId="46D2B45A" w14:textId="77777777" w:rsidR="00C15708" w:rsidRDefault="00C15708" w:rsidP="00C15708">
      <w:pPr>
        <w:rPr>
          <w:sz w:val="28"/>
          <w:szCs w:val="28"/>
        </w:rPr>
      </w:pPr>
      <w:r w:rsidRPr="0073558D">
        <w:rPr>
          <w:sz w:val="28"/>
          <w:szCs w:val="28"/>
        </w:rPr>
        <w:t>Within wholetime staff the age profile reduces after the age of 55, which is due in part to the low retirement age of firefighters</w:t>
      </w:r>
      <w:r>
        <w:rPr>
          <w:sz w:val="28"/>
          <w:szCs w:val="28"/>
        </w:rPr>
        <w:t>. The numbers of younger wholetime staff has increased due mainly to the most recent recruitment campaigns.</w:t>
      </w:r>
    </w:p>
    <w:p w14:paraId="1C5DCD1E" w14:textId="77777777" w:rsidR="00C15708" w:rsidRPr="0073558D" w:rsidRDefault="00C15708" w:rsidP="00C15708">
      <w:pPr>
        <w:rPr>
          <w:sz w:val="28"/>
          <w:szCs w:val="28"/>
        </w:rPr>
      </w:pPr>
      <w:r w:rsidRPr="0073558D">
        <w:rPr>
          <w:sz w:val="28"/>
          <w:szCs w:val="28"/>
        </w:rPr>
        <w:t xml:space="preserve">There is a more even spread of age profiles amongst retained staff. Recruitment for retained staff is ongoing and regular which allows for a wider representation of ages. </w:t>
      </w:r>
    </w:p>
    <w:p w14:paraId="5592CB5E" w14:textId="77777777" w:rsidR="00C15708" w:rsidRPr="00EB4E3C" w:rsidRDefault="00C15708" w:rsidP="00C15708">
      <w:r w:rsidRPr="0073558D">
        <w:rPr>
          <w:sz w:val="28"/>
          <w:szCs w:val="28"/>
        </w:rPr>
        <w:t xml:space="preserve">The figures for support staff represent all ages. We employ apprentices in some roles which supports our aim to improve the number of 16-24 year olds. </w:t>
      </w:r>
    </w:p>
    <w:p w14:paraId="7B90BC52" w14:textId="77777777" w:rsidR="007319CE" w:rsidRDefault="007319CE" w:rsidP="00DA7B5A">
      <w:pPr>
        <w:pStyle w:val="Heading1"/>
      </w:pPr>
      <w:bookmarkStart w:id="11" w:name="_Toc66887344"/>
      <w:r>
        <w:t>Religion</w:t>
      </w:r>
      <w:bookmarkEnd w:id="11"/>
    </w:p>
    <w:p w14:paraId="7A959A8F" w14:textId="77777777" w:rsidR="00C15708" w:rsidRPr="00C15708" w:rsidRDefault="00C15708" w:rsidP="00C15708">
      <w:pPr>
        <w:rPr>
          <w:sz w:val="28"/>
        </w:rPr>
      </w:pPr>
      <w:r>
        <w:rPr>
          <w:sz w:val="28"/>
        </w:rPr>
        <w:t>This is the first year that the service can report on religion. Across all staff the highest number declare as Christian at 14%. 0.7% of staff are Muslim</w:t>
      </w:r>
      <w:r w:rsidR="00A30859">
        <w:rPr>
          <w:sz w:val="28"/>
        </w:rPr>
        <w:t>.</w:t>
      </w:r>
      <w:r>
        <w:rPr>
          <w:sz w:val="28"/>
        </w:rPr>
        <w:tab/>
        <w:t>4</w:t>
      </w:r>
      <w:r w:rsidR="00A30859">
        <w:rPr>
          <w:sz w:val="28"/>
        </w:rPr>
        <w:t>% of</w:t>
      </w:r>
      <w:r>
        <w:rPr>
          <w:sz w:val="28"/>
        </w:rPr>
        <w:t xml:space="preserve"> staff have declared ‘other’ and this needs further exploration to see if we need to make more categories available to staff. </w:t>
      </w:r>
      <w:r w:rsidR="00A30859">
        <w:rPr>
          <w:sz w:val="28"/>
        </w:rPr>
        <w:t>79% of staff have not declared, either through choice or through lack of awareness on how to update their data.</w:t>
      </w:r>
    </w:p>
    <w:p w14:paraId="58575B0E" w14:textId="77777777" w:rsidR="00051155" w:rsidRDefault="005A201C" w:rsidP="00051155">
      <w:r>
        <w:rPr>
          <w:noProof/>
          <w:lang w:eastAsia="en-GB"/>
        </w:rPr>
        <w:drawing>
          <wp:inline distT="0" distB="0" distL="0" distR="0" wp14:anchorId="458AB279" wp14:editId="740D3A34">
            <wp:extent cx="8477250" cy="4500562"/>
            <wp:effectExtent l="0" t="0" r="0" b="14605"/>
            <wp:docPr id="32" name="Chart 32" descr="Pie Chart depicting all staff by religion. "/>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A4D12B6" w14:textId="77777777" w:rsidR="00051155" w:rsidRDefault="00051155" w:rsidP="00051155"/>
    <w:p w14:paraId="69D395CC" w14:textId="77777777" w:rsidR="00051155" w:rsidRDefault="005B1A5E" w:rsidP="005B1A5E">
      <w:pPr>
        <w:pStyle w:val="Heading1"/>
      </w:pPr>
      <w:bookmarkStart w:id="12" w:name="_Toc66887345"/>
      <w:r>
        <w:t>Data Trends and Comparison</w:t>
      </w:r>
      <w:bookmarkEnd w:id="12"/>
    </w:p>
    <w:p w14:paraId="7526B076" w14:textId="77777777" w:rsidR="005B1A5E" w:rsidRDefault="005B1A5E" w:rsidP="005B1A5E">
      <w:pPr>
        <w:rPr>
          <w:sz w:val="28"/>
        </w:rPr>
      </w:pPr>
      <w:r w:rsidRPr="005B1A5E">
        <w:rPr>
          <w:sz w:val="28"/>
        </w:rPr>
        <w:t xml:space="preserve">The table below shows the equality data for Gender, Ethnicity and Disability alongside previous years. </w:t>
      </w:r>
    </w:p>
    <w:p w14:paraId="684C9AA6" w14:textId="77777777" w:rsidR="005B1A5E" w:rsidRPr="005B1A5E" w:rsidRDefault="0085219F" w:rsidP="005B1A5E">
      <w:pPr>
        <w:rPr>
          <w:sz w:val="28"/>
        </w:rPr>
      </w:pPr>
      <w:r w:rsidRPr="0085219F">
        <w:rPr>
          <w:noProof/>
        </w:rPr>
        <w:drawing>
          <wp:inline distT="0" distB="0" distL="0" distR="0" wp14:anchorId="5C5D3083" wp14:editId="77C11894">
            <wp:extent cx="6808163" cy="5493534"/>
            <wp:effectExtent l="0" t="0" r="0" b="0"/>
            <wp:docPr id="4" name="Picture 4" descr="Trend data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d data tabl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31569" cy="5512420"/>
                    </a:xfrm>
                    <a:prstGeom prst="rect">
                      <a:avLst/>
                    </a:prstGeom>
                    <a:noFill/>
                    <a:ln>
                      <a:noFill/>
                    </a:ln>
                  </pic:spPr>
                </pic:pic>
              </a:graphicData>
            </a:graphic>
          </wp:inline>
        </w:drawing>
      </w:r>
    </w:p>
    <w:p w14:paraId="5DD5AED7" w14:textId="77777777" w:rsidR="00051155" w:rsidRDefault="00051155" w:rsidP="00051155"/>
    <w:p w14:paraId="69A15475" w14:textId="77777777" w:rsidR="006C2AB9" w:rsidRDefault="006C2AB9" w:rsidP="006C2AB9">
      <w:pPr>
        <w:pStyle w:val="Heading1"/>
      </w:pPr>
      <w:bookmarkStart w:id="13" w:name="_Toc66887346"/>
      <w:r>
        <w:t>Grievance and Disciplinary</w:t>
      </w:r>
      <w:bookmarkEnd w:id="13"/>
    </w:p>
    <w:p w14:paraId="6D31EAFC" w14:textId="77777777" w:rsidR="00EE452C" w:rsidRDefault="00EE452C" w:rsidP="006C2AB9">
      <w:pPr>
        <w:rPr>
          <w:sz w:val="28"/>
        </w:rPr>
      </w:pPr>
      <w:r>
        <w:rPr>
          <w:sz w:val="28"/>
        </w:rPr>
        <w:t xml:space="preserve">There has been a </w:t>
      </w:r>
      <w:r w:rsidR="00446768">
        <w:rPr>
          <w:sz w:val="28"/>
        </w:rPr>
        <w:t>notable</w:t>
      </w:r>
      <w:r>
        <w:rPr>
          <w:sz w:val="28"/>
        </w:rPr>
        <w:t xml:space="preserve"> reduction in the number of grievances and disciplinary actions. </w:t>
      </w:r>
    </w:p>
    <w:p w14:paraId="2F10C7A0" w14:textId="77777777" w:rsidR="006C2AB9" w:rsidRDefault="00EE452C" w:rsidP="006C2AB9">
      <w:pPr>
        <w:rPr>
          <w:sz w:val="28"/>
        </w:rPr>
      </w:pPr>
      <w:r>
        <w:rPr>
          <w:sz w:val="28"/>
        </w:rPr>
        <w:t>During the 19/20 financial year</w:t>
      </w:r>
      <w:r w:rsidR="00C74596" w:rsidRPr="00C74596">
        <w:rPr>
          <w:sz w:val="28"/>
        </w:rPr>
        <w:t xml:space="preserve"> </w:t>
      </w:r>
      <w:r w:rsidR="00BF6B20">
        <w:rPr>
          <w:sz w:val="28"/>
        </w:rPr>
        <w:t>W</w:t>
      </w:r>
      <w:r>
        <w:rPr>
          <w:sz w:val="28"/>
        </w:rPr>
        <w:t>YFRS received a total of 20</w:t>
      </w:r>
      <w:r w:rsidR="00BF6B20">
        <w:rPr>
          <w:sz w:val="28"/>
        </w:rPr>
        <w:t xml:space="preserve"> grievances</w:t>
      </w:r>
      <w:r w:rsidR="00446768">
        <w:rPr>
          <w:sz w:val="28"/>
        </w:rPr>
        <w:t xml:space="preserve"> (15 less than the previous year)</w:t>
      </w:r>
      <w:r w:rsidR="00BF6B20">
        <w:rPr>
          <w:sz w:val="28"/>
        </w:rPr>
        <w:t xml:space="preserve">. </w:t>
      </w:r>
      <w:r>
        <w:rPr>
          <w:sz w:val="28"/>
        </w:rPr>
        <w:t>Of these, 3</w:t>
      </w:r>
      <w:r w:rsidR="00BF6B20">
        <w:rPr>
          <w:sz w:val="28"/>
        </w:rPr>
        <w:t xml:space="preserve"> were from female and 3 we</w:t>
      </w:r>
      <w:r>
        <w:rPr>
          <w:sz w:val="28"/>
        </w:rPr>
        <w:t>re from BAME members of staff.</w:t>
      </w:r>
      <w:r w:rsidR="00BF6B20">
        <w:rPr>
          <w:sz w:val="28"/>
        </w:rPr>
        <w:t xml:space="preserve"> </w:t>
      </w:r>
      <w:r w:rsidR="00446768">
        <w:rPr>
          <w:sz w:val="28"/>
        </w:rPr>
        <w:t>This totals 30% of grievances coming from under-represented staff (female and BAME) which is an increase of 8% compared with the previous year.</w:t>
      </w:r>
    </w:p>
    <w:p w14:paraId="31C70531" w14:textId="77777777" w:rsidR="005D488F" w:rsidRDefault="00EE452C" w:rsidP="006C2AB9">
      <w:pPr>
        <w:rPr>
          <w:sz w:val="28"/>
        </w:rPr>
      </w:pPr>
      <w:r>
        <w:rPr>
          <w:sz w:val="28"/>
        </w:rPr>
        <w:t xml:space="preserve">During the same time period </w:t>
      </w:r>
      <w:r w:rsidR="00656920" w:rsidRPr="00656920">
        <w:rPr>
          <w:sz w:val="28"/>
        </w:rPr>
        <w:t>WYFRS conducted</w:t>
      </w:r>
      <w:r>
        <w:rPr>
          <w:sz w:val="28"/>
        </w:rPr>
        <w:t xml:space="preserve"> a total of 4</w:t>
      </w:r>
      <w:r w:rsidR="00656920">
        <w:rPr>
          <w:sz w:val="28"/>
        </w:rPr>
        <w:t xml:space="preserve"> d</w:t>
      </w:r>
      <w:r>
        <w:rPr>
          <w:sz w:val="28"/>
        </w:rPr>
        <w:t>isciplinary actions</w:t>
      </w:r>
      <w:r w:rsidR="00446768">
        <w:rPr>
          <w:sz w:val="28"/>
        </w:rPr>
        <w:t xml:space="preserve"> (9 less than the previous year)</w:t>
      </w:r>
      <w:r>
        <w:rPr>
          <w:sz w:val="28"/>
        </w:rPr>
        <w:t>. All 4 were male and 1 was a BAME member of staff.</w:t>
      </w:r>
      <w:r w:rsidR="002A1FAE">
        <w:rPr>
          <w:sz w:val="28"/>
        </w:rPr>
        <w:t xml:space="preserve"> T</w:t>
      </w:r>
      <w:r w:rsidR="00446768">
        <w:rPr>
          <w:sz w:val="28"/>
        </w:rPr>
        <w:t>his is pos</w:t>
      </w:r>
      <w:r w:rsidR="002A1FAE">
        <w:rPr>
          <w:sz w:val="28"/>
        </w:rPr>
        <w:t>itive from a female perspective and</w:t>
      </w:r>
      <w:r w:rsidR="00446768">
        <w:rPr>
          <w:sz w:val="28"/>
        </w:rPr>
        <w:t xml:space="preserve"> 25% of disciplinary action affected BAME staff. </w:t>
      </w:r>
      <w:r w:rsidR="002A1FAE">
        <w:rPr>
          <w:sz w:val="28"/>
        </w:rPr>
        <w:t xml:space="preserve">This is </w:t>
      </w:r>
      <w:r w:rsidR="00446768">
        <w:rPr>
          <w:sz w:val="28"/>
        </w:rPr>
        <w:t xml:space="preserve">an improvement from the previous year </w:t>
      </w:r>
      <w:r w:rsidR="002A1FAE">
        <w:rPr>
          <w:sz w:val="28"/>
        </w:rPr>
        <w:t>with a decrease in 13% of disciplinary actions involving</w:t>
      </w:r>
      <w:r w:rsidR="00A73741">
        <w:rPr>
          <w:sz w:val="28"/>
        </w:rPr>
        <w:t xml:space="preserve"> BAME staff members. </w:t>
      </w:r>
    </w:p>
    <w:p w14:paraId="3B1EE7E4" w14:textId="77777777" w:rsidR="00656920" w:rsidRPr="00656920" w:rsidRDefault="00656920" w:rsidP="006C2AB9">
      <w:pPr>
        <w:rPr>
          <w:sz w:val="28"/>
        </w:rPr>
      </w:pPr>
    </w:p>
    <w:sectPr w:rsidR="00656920" w:rsidRPr="00656920" w:rsidSect="00CF7415">
      <w:footerReference w:type="default" r:id="rId26"/>
      <w:pgSz w:w="16838" w:h="11906" w:orient="landscape"/>
      <w:pgMar w:top="709"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E44F7" w14:textId="77777777" w:rsidR="00E06F20" w:rsidRDefault="00E06F20" w:rsidP="006D6DD8">
      <w:pPr>
        <w:spacing w:after="0" w:line="240" w:lineRule="auto"/>
      </w:pPr>
      <w:r>
        <w:separator/>
      </w:r>
    </w:p>
  </w:endnote>
  <w:endnote w:type="continuationSeparator" w:id="0">
    <w:p w14:paraId="509F2FE4" w14:textId="77777777" w:rsidR="00E06F20" w:rsidRDefault="00E06F20" w:rsidP="006D6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836869"/>
      <w:docPartObj>
        <w:docPartGallery w:val="Page Numbers (Bottom of Page)"/>
        <w:docPartUnique/>
      </w:docPartObj>
    </w:sdtPr>
    <w:sdtEndPr/>
    <w:sdtContent>
      <w:sdt>
        <w:sdtPr>
          <w:id w:val="860082579"/>
          <w:docPartObj>
            <w:docPartGallery w:val="Page Numbers (Top of Page)"/>
            <w:docPartUnique/>
          </w:docPartObj>
        </w:sdtPr>
        <w:sdtEndPr/>
        <w:sdtContent>
          <w:p w14:paraId="797E9585" w14:textId="77777777" w:rsidR="006D6DD8" w:rsidRDefault="006D6DD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5219F">
              <w:rPr>
                <w:b/>
                <w:bCs/>
                <w:noProof/>
              </w:rPr>
              <w:t>17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5219F">
              <w:rPr>
                <w:b/>
                <w:bCs/>
                <w:noProof/>
              </w:rPr>
              <w:t>17</w:t>
            </w:r>
            <w:r>
              <w:rPr>
                <w:b/>
                <w:bCs/>
                <w:szCs w:val="24"/>
              </w:rPr>
              <w:fldChar w:fldCharType="end"/>
            </w:r>
          </w:p>
        </w:sdtContent>
      </w:sdt>
    </w:sdtContent>
  </w:sdt>
  <w:p w14:paraId="083B00FD" w14:textId="77777777" w:rsidR="006D6DD8" w:rsidRDefault="006D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35588" w14:textId="77777777" w:rsidR="00E06F20" w:rsidRDefault="00E06F20" w:rsidP="006D6DD8">
      <w:pPr>
        <w:spacing w:after="0" w:line="240" w:lineRule="auto"/>
      </w:pPr>
      <w:r>
        <w:separator/>
      </w:r>
    </w:p>
  </w:footnote>
  <w:footnote w:type="continuationSeparator" w:id="0">
    <w:p w14:paraId="2C9F431B" w14:textId="77777777" w:rsidR="00E06F20" w:rsidRDefault="00E06F20" w:rsidP="006D6D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C23C37"/>
    <w:multiLevelType w:val="hybridMultilevel"/>
    <w:tmpl w:val="6F72D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73F"/>
    <w:rsid w:val="00001712"/>
    <w:rsid w:val="00005600"/>
    <w:rsid w:val="00035E82"/>
    <w:rsid w:val="00044C35"/>
    <w:rsid w:val="000509FB"/>
    <w:rsid w:val="00050F7C"/>
    <w:rsid w:val="00051155"/>
    <w:rsid w:val="000513E6"/>
    <w:rsid w:val="000C411F"/>
    <w:rsid w:val="000E1A09"/>
    <w:rsid w:val="00100782"/>
    <w:rsid w:val="0012340A"/>
    <w:rsid w:val="00135507"/>
    <w:rsid w:val="00155364"/>
    <w:rsid w:val="00170FDD"/>
    <w:rsid w:val="0019473F"/>
    <w:rsid w:val="001B2AB6"/>
    <w:rsid w:val="002627E8"/>
    <w:rsid w:val="002745E6"/>
    <w:rsid w:val="002A1FAE"/>
    <w:rsid w:val="002A7FFC"/>
    <w:rsid w:val="002B493E"/>
    <w:rsid w:val="002F6103"/>
    <w:rsid w:val="0030048E"/>
    <w:rsid w:val="00302A39"/>
    <w:rsid w:val="00341EC8"/>
    <w:rsid w:val="003553BE"/>
    <w:rsid w:val="00360738"/>
    <w:rsid w:val="003800F8"/>
    <w:rsid w:val="003D0F86"/>
    <w:rsid w:val="004313E6"/>
    <w:rsid w:val="00446768"/>
    <w:rsid w:val="00460086"/>
    <w:rsid w:val="00462645"/>
    <w:rsid w:val="00470598"/>
    <w:rsid w:val="004C0DD7"/>
    <w:rsid w:val="004D602E"/>
    <w:rsid w:val="004E7A2B"/>
    <w:rsid w:val="005308A3"/>
    <w:rsid w:val="00531ED0"/>
    <w:rsid w:val="00555B58"/>
    <w:rsid w:val="005A201C"/>
    <w:rsid w:val="005A306A"/>
    <w:rsid w:val="005A6A8A"/>
    <w:rsid w:val="005A73AC"/>
    <w:rsid w:val="005B1A5E"/>
    <w:rsid w:val="005D4239"/>
    <w:rsid w:val="005D488F"/>
    <w:rsid w:val="00613169"/>
    <w:rsid w:val="00656920"/>
    <w:rsid w:val="006874D1"/>
    <w:rsid w:val="006C2AB9"/>
    <w:rsid w:val="006D6DD8"/>
    <w:rsid w:val="007319CE"/>
    <w:rsid w:val="0073558D"/>
    <w:rsid w:val="007478E4"/>
    <w:rsid w:val="0075053E"/>
    <w:rsid w:val="00795E63"/>
    <w:rsid w:val="007B41C5"/>
    <w:rsid w:val="007E7232"/>
    <w:rsid w:val="007F4A6B"/>
    <w:rsid w:val="008158D1"/>
    <w:rsid w:val="008163B7"/>
    <w:rsid w:val="008412A7"/>
    <w:rsid w:val="00847E49"/>
    <w:rsid w:val="00851C88"/>
    <w:rsid w:val="0085219F"/>
    <w:rsid w:val="00861C9A"/>
    <w:rsid w:val="00882778"/>
    <w:rsid w:val="0089263C"/>
    <w:rsid w:val="00897C2E"/>
    <w:rsid w:val="008A25FF"/>
    <w:rsid w:val="008B3CA4"/>
    <w:rsid w:val="008C75D9"/>
    <w:rsid w:val="009068A1"/>
    <w:rsid w:val="00941A8A"/>
    <w:rsid w:val="00987259"/>
    <w:rsid w:val="00994B6A"/>
    <w:rsid w:val="009C3818"/>
    <w:rsid w:val="009C76B6"/>
    <w:rsid w:val="009D61C0"/>
    <w:rsid w:val="009F78DC"/>
    <w:rsid w:val="00A123A8"/>
    <w:rsid w:val="00A30859"/>
    <w:rsid w:val="00A31BC4"/>
    <w:rsid w:val="00A4402C"/>
    <w:rsid w:val="00A73741"/>
    <w:rsid w:val="00AC32BA"/>
    <w:rsid w:val="00B66864"/>
    <w:rsid w:val="00B66C0D"/>
    <w:rsid w:val="00BB0EC9"/>
    <w:rsid w:val="00BE48CF"/>
    <w:rsid w:val="00BF0E0C"/>
    <w:rsid w:val="00BF6B20"/>
    <w:rsid w:val="00C15661"/>
    <w:rsid w:val="00C15708"/>
    <w:rsid w:val="00C44721"/>
    <w:rsid w:val="00C571DC"/>
    <w:rsid w:val="00C57F3E"/>
    <w:rsid w:val="00C74596"/>
    <w:rsid w:val="00CC296C"/>
    <w:rsid w:val="00CF7415"/>
    <w:rsid w:val="00D402B7"/>
    <w:rsid w:val="00D40D2A"/>
    <w:rsid w:val="00D944B9"/>
    <w:rsid w:val="00DA7B5A"/>
    <w:rsid w:val="00DD1340"/>
    <w:rsid w:val="00E06F20"/>
    <w:rsid w:val="00E25619"/>
    <w:rsid w:val="00E405B8"/>
    <w:rsid w:val="00E4260C"/>
    <w:rsid w:val="00E47389"/>
    <w:rsid w:val="00E75D42"/>
    <w:rsid w:val="00E83D34"/>
    <w:rsid w:val="00EB4E3C"/>
    <w:rsid w:val="00ED3880"/>
    <w:rsid w:val="00EE452C"/>
    <w:rsid w:val="00F120CF"/>
    <w:rsid w:val="00F124BB"/>
    <w:rsid w:val="00F67999"/>
    <w:rsid w:val="00F94313"/>
    <w:rsid w:val="00FA6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B821B"/>
  <w15:docId w15:val="{7731C138-368F-4C0B-A68F-E6725448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58"/>
    <w:rPr>
      <w:sz w:val="24"/>
    </w:rPr>
  </w:style>
  <w:style w:type="paragraph" w:styleId="Heading1">
    <w:name w:val="heading 1"/>
    <w:basedOn w:val="Normal"/>
    <w:next w:val="Normal"/>
    <w:link w:val="Heading1Char"/>
    <w:uiPriority w:val="9"/>
    <w:qFormat/>
    <w:rsid w:val="00170FDD"/>
    <w:pPr>
      <w:keepNext/>
      <w:keepLines/>
      <w:spacing w:before="240" w:after="0"/>
      <w:outlineLvl w:val="0"/>
    </w:pPr>
    <w:rPr>
      <w:rFonts w:asciiTheme="majorHAnsi" w:eastAsiaTheme="majorEastAsia" w:hAnsiTheme="majorHAnsi" w:cstheme="majorBidi"/>
      <w:color w:val="002060"/>
      <w:sz w:val="40"/>
      <w:szCs w:val="32"/>
    </w:rPr>
  </w:style>
  <w:style w:type="paragraph" w:styleId="Heading2">
    <w:name w:val="heading 2"/>
    <w:basedOn w:val="Normal"/>
    <w:next w:val="Normal"/>
    <w:link w:val="Heading2Char"/>
    <w:uiPriority w:val="9"/>
    <w:unhideWhenUsed/>
    <w:qFormat/>
    <w:rsid w:val="000511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55B58"/>
    <w:pPr>
      <w:spacing w:after="0" w:line="240" w:lineRule="auto"/>
      <w:contextualSpacing/>
    </w:pPr>
    <w:rPr>
      <w:rFonts w:asciiTheme="majorHAnsi" w:eastAsiaTheme="majorEastAsia" w:hAnsiTheme="majorHAnsi" w:cstheme="majorBidi"/>
      <w:color w:val="002060"/>
      <w:spacing w:val="-10"/>
      <w:kern w:val="28"/>
      <w:sz w:val="56"/>
      <w:szCs w:val="56"/>
    </w:rPr>
  </w:style>
  <w:style w:type="character" w:customStyle="1" w:styleId="TitleChar">
    <w:name w:val="Title Char"/>
    <w:basedOn w:val="DefaultParagraphFont"/>
    <w:link w:val="Title"/>
    <w:uiPriority w:val="10"/>
    <w:rsid w:val="00555B58"/>
    <w:rPr>
      <w:rFonts w:asciiTheme="majorHAnsi" w:eastAsiaTheme="majorEastAsia" w:hAnsiTheme="majorHAnsi" w:cstheme="majorBidi"/>
      <w:color w:val="002060"/>
      <w:spacing w:val="-10"/>
      <w:kern w:val="28"/>
      <w:sz w:val="56"/>
      <w:szCs w:val="56"/>
    </w:rPr>
  </w:style>
  <w:style w:type="character" w:customStyle="1" w:styleId="Heading1Char">
    <w:name w:val="Heading 1 Char"/>
    <w:basedOn w:val="DefaultParagraphFont"/>
    <w:link w:val="Heading1"/>
    <w:uiPriority w:val="9"/>
    <w:rsid w:val="00170FDD"/>
    <w:rPr>
      <w:rFonts w:asciiTheme="majorHAnsi" w:eastAsiaTheme="majorEastAsia" w:hAnsiTheme="majorHAnsi" w:cstheme="majorBidi"/>
      <w:color w:val="002060"/>
      <w:sz w:val="40"/>
      <w:szCs w:val="32"/>
    </w:rPr>
  </w:style>
  <w:style w:type="character" w:styleId="CommentReference">
    <w:name w:val="annotation reference"/>
    <w:basedOn w:val="DefaultParagraphFont"/>
    <w:uiPriority w:val="99"/>
    <w:semiHidden/>
    <w:unhideWhenUsed/>
    <w:rsid w:val="00F67999"/>
    <w:rPr>
      <w:sz w:val="16"/>
      <w:szCs w:val="16"/>
    </w:rPr>
  </w:style>
  <w:style w:type="paragraph" w:styleId="CommentText">
    <w:name w:val="annotation text"/>
    <w:basedOn w:val="Normal"/>
    <w:link w:val="CommentTextChar"/>
    <w:uiPriority w:val="99"/>
    <w:semiHidden/>
    <w:unhideWhenUsed/>
    <w:rsid w:val="00F67999"/>
    <w:pPr>
      <w:spacing w:line="240" w:lineRule="auto"/>
    </w:pPr>
    <w:rPr>
      <w:sz w:val="20"/>
      <w:szCs w:val="20"/>
    </w:rPr>
  </w:style>
  <w:style w:type="character" w:customStyle="1" w:styleId="CommentTextChar">
    <w:name w:val="Comment Text Char"/>
    <w:basedOn w:val="DefaultParagraphFont"/>
    <w:link w:val="CommentText"/>
    <w:uiPriority w:val="99"/>
    <w:semiHidden/>
    <w:rsid w:val="00F67999"/>
    <w:rPr>
      <w:sz w:val="20"/>
      <w:szCs w:val="20"/>
    </w:rPr>
  </w:style>
  <w:style w:type="paragraph" w:styleId="CommentSubject">
    <w:name w:val="annotation subject"/>
    <w:basedOn w:val="CommentText"/>
    <w:next w:val="CommentText"/>
    <w:link w:val="CommentSubjectChar"/>
    <w:uiPriority w:val="99"/>
    <w:semiHidden/>
    <w:unhideWhenUsed/>
    <w:rsid w:val="00F67999"/>
    <w:rPr>
      <w:b/>
      <w:bCs/>
    </w:rPr>
  </w:style>
  <w:style w:type="character" w:customStyle="1" w:styleId="CommentSubjectChar">
    <w:name w:val="Comment Subject Char"/>
    <w:basedOn w:val="CommentTextChar"/>
    <w:link w:val="CommentSubject"/>
    <w:uiPriority w:val="99"/>
    <w:semiHidden/>
    <w:rsid w:val="00F67999"/>
    <w:rPr>
      <w:b/>
      <w:bCs/>
      <w:sz w:val="20"/>
      <w:szCs w:val="20"/>
    </w:rPr>
  </w:style>
  <w:style w:type="paragraph" w:styleId="BalloonText">
    <w:name w:val="Balloon Text"/>
    <w:basedOn w:val="Normal"/>
    <w:link w:val="BalloonTextChar"/>
    <w:uiPriority w:val="99"/>
    <w:semiHidden/>
    <w:unhideWhenUsed/>
    <w:rsid w:val="00F67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999"/>
    <w:rPr>
      <w:rFonts w:ascii="Tahoma" w:hAnsi="Tahoma" w:cs="Tahoma"/>
      <w:sz w:val="16"/>
      <w:szCs w:val="16"/>
    </w:rPr>
  </w:style>
  <w:style w:type="paragraph" w:styleId="Header">
    <w:name w:val="header"/>
    <w:basedOn w:val="Normal"/>
    <w:link w:val="HeaderChar"/>
    <w:uiPriority w:val="99"/>
    <w:unhideWhenUsed/>
    <w:rsid w:val="006D6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DD8"/>
    <w:rPr>
      <w:sz w:val="24"/>
    </w:rPr>
  </w:style>
  <w:style w:type="paragraph" w:styleId="Footer">
    <w:name w:val="footer"/>
    <w:basedOn w:val="Normal"/>
    <w:link w:val="FooterChar"/>
    <w:uiPriority w:val="99"/>
    <w:unhideWhenUsed/>
    <w:rsid w:val="006D6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DD8"/>
    <w:rPr>
      <w:sz w:val="24"/>
    </w:rPr>
  </w:style>
  <w:style w:type="table" w:styleId="TableGrid">
    <w:name w:val="Table Grid"/>
    <w:basedOn w:val="TableNormal"/>
    <w:uiPriority w:val="39"/>
    <w:rsid w:val="0005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115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3741"/>
    <w:pPr>
      <w:ind w:left="720"/>
      <w:contextualSpacing/>
    </w:pPr>
  </w:style>
  <w:style w:type="paragraph" w:styleId="TOCHeading">
    <w:name w:val="TOC Heading"/>
    <w:basedOn w:val="Heading1"/>
    <w:next w:val="Normal"/>
    <w:uiPriority w:val="39"/>
    <w:unhideWhenUsed/>
    <w:qFormat/>
    <w:rsid w:val="007F4A6B"/>
    <w:pPr>
      <w:outlineLvl w:val="9"/>
    </w:pPr>
    <w:rPr>
      <w:color w:val="2E74B5" w:themeColor="accent1" w:themeShade="BF"/>
      <w:sz w:val="32"/>
      <w:lang w:val="en-US"/>
    </w:rPr>
  </w:style>
  <w:style w:type="paragraph" w:styleId="TOC1">
    <w:name w:val="toc 1"/>
    <w:basedOn w:val="Normal"/>
    <w:next w:val="Normal"/>
    <w:autoRedefine/>
    <w:uiPriority w:val="39"/>
    <w:unhideWhenUsed/>
    <w:rsid w:val="007F4A6B"/>
    <w:pPr>
      <w:spacing w:after="100"/>
    </w:pPr>
  </w:style>
  <w:style w:type="character" w:styleId="Hyperlink">
    <w:name w:val="Hyperlink"/>
    <w:basedOn w:val="DefaultParagraphFont"/>
    <w:uiPriority w:val="99"/>
    <w:unhideWhenUsed/>
    <w:rsid w:val="007F4A6B"/>
    <w:rPr>
      <w:color w:val="0563C1" w:themeColor="hyperlink"/>
      <w:u w:val="single"/>
    </w:rPr>
  </w:style>
  <w:style w:type="table" w:styleId="GridTable4-Accent1">
    <w:name w:val="Grid Table 4 Accent 1"/>
    <w:basedOn w:val="TableNormal"/>
    <w:uiPriority w:val="49"/>
    <w:rsid w:val="007F4A6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5.xml"/><Relationship Id="rId1" Type="http://schemas.microsoft.com/office/2011/relationships/chartStyle" Target="style15.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Wholetime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Wholetime Operational</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768-43CB-8F12-90C562E6CFB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768-43CB-8F12-90C562E6CFB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Sheet1!$A$2:$A$3</c:f>
              <c:strCache>
                <c:ptCount val="2"/>
                <c:pt idx="0">
                  <c:v>Male</c:v>
                </c:pt>
                <c:pt idx="1">
                  <c:v>Female</c:v>
                </c:pt>
              </c:strCache>
            </c:strRef>
          </c:cat>
          <c:val>
            <c:numRef>
              <c:f>Sheet1!$B$2:$B$3</c:f>
              <c:numCache>
                <c:formatCode>General</c:formatCode>
                <c:ptCount val="2"/>
                <c:pt idx="0">
                  <c:v>855</c:v>
                </c:pt>
                <c:pt idx="1">
                  <c:v>54</c:v>
                </c:pt>
              </c:numCache>
            </c:numRef>
          </c:val>
          <c:extLst>
            <c:ext xmlns:c16="http://schemas.microsoft.com/office/drawing/2014/chart" uri="{C3380CC4-5D6E-409C-BE32-E72D297353CC}">
              <c16:uniqueId val="{00000004-0768-43CB-8F12-90C562E6CFB9}"/>
            </c:ext>
          </c:extLst>
        </c:ser>
        <c:dLbls>
          <c:dLblPos val="ctr"/>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0929499134398466"/>
          <c:y val="0.19372702768929184"/>
          <c:w val="0.79070500865601534"/>
          <c:h val="0.50147891033346392"/>
        </c:manualLayout>
      </c:layout>
      <c:barChart>
        <c:barDir val="col"/>
        <c:grouping val="clustered"/>
        <c:varyColors val="0"/>
        <c:ser>
          <c:idx val="0"/>
          <c:order val="0"/>
          <c:tx>
            <c:strRef>
              <c:f>Sheet1!$B$1</c:f>
              <c:strCache>
                <c:ptCount val="1"/>
                <c:pt idx="0">
                  <c:v>Wholetime</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Gay / Lesbian</c:v>
                </c:pt>
                <c:pt idx="1">
                  <c:v>Bisexual</c:v>
                </c:pt>
                <c:pt idx="2">
                  <c:v>Heterosexual</c:v>
                </c:pt>
                <c:pt idx="3">
                  <c:v>Prefer not to say</c:v>
                </c:pt>
                <c:pt idx="4">
                  <c:v>Prefer own term</c:v>
                </c:pt>
                <c:pt idx="5">
                  <c:v>Not declared</c:v>
                </c:pt>
              </c:strCache>
            </c:strRef>
          </c:cat>
          <c:val>
            <c:numRef>
              <c:f>Sheet1!$B$2:$B$7</c:f>
              <c:numCache>
                <c:formatCode>General</c:formatCode>
                <c:ptCount val="6"/>
                <c:pt idx="0">
                  <c:v>9</c:v>
                </c:pt>
                <c:pt idx="1">
                  <c:v>1</c:v>
                </c:pt>
                <c:pt idx="2">
                  <c:v>220</c:v>
                </c:pt>
                <c:pt idx="3">
                  <c:v>29</c:v>
                </c:pt>
                <c:pt idx="4">
                  <c:v>3</c:v>
                </c:pt>
                <c:pt idx="5">
                  <c:v>647</c:v>
                </c:pt>
              </c:numCache>
            </c:numRef>
          </c:val>
          <c:extLst>
            <c:ext xmlns:c16="http://schemas.microsoft.com/office/drawing/2014/chart" uri="{C3380CC4-5D6E-409C-BE32-E72D297353CC}">
              <c16:uniqueId val="{00000000-A791-41D7-8C87-B7CF37A7C0AF}"/>
            </c:ext>
          </c:extLst>
        </c:ser>
        <c:dLbls>
          <c:dLblPos val="outEnd"/>
          <c:showLegendKey val="0"/>
          <c:showVal val="1"/>
          <c:showCatName val="0"/>
          <c:showSerName val="0"/>
          <c:showPercent val="0"/>
          <c:showBubbleSize val="0"/>
        </c:dLbls>
        <c:gapWidth val="444"/>
        <c:overlap val="-90"/>
        <c:axId val="725912024"/>
        <c:axId val="725917272"/>
      </c:barChart>
      <c:catAx>
        <c:axId val="725912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25917272"/>
        <c:crosses val="autoZero"/>
        <c:auto val="1"/>
        <c:lblAlgn val="ctr"/>
        <c:lblOffset val="100"/>
        <c:noMultiLvlLbl val="0"/>
      </c:catAx>
      <c:valAx>
        <c:axId val="725917272"/>
        <c:scaling>
          <c:orientation val="minMax"/>
        </c:scaling>
        <c:delete val="1"/>
        <c:axPos val="l"/>
        <c:numFmt formatCode="General" sourceLinked="1"/>
        <c:majorTickMark val="none"/>
        <c:minorTickMark val="none"/>
        <c:tickLblPos val="nextTo"/>
        <c:crossAx val="725912024"/>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1128111599575045"/>
          <c:y val="0.19372702768929184"/>
          <c:w val="0.7887188840042495"/>
          <c:h val="0.50147891033346392"/>
        </c:manualLayout>
      </c:layout>
      <c:barChart>
        <c:barDir val="col"/>
        <c:grouping val="clustered"/>
        <c:varyColors val="0"/>
        <c:ser>
          <c:idx val="0"/>
          <c:order val="0"/>
          <c:tx>
            <c:strRef>
              <c:f>Sheet1!$B$1</c:f>
              <c:strCache>
                <c:ptCount val="1"/>
                <c:pt idx="0">
                  <c:v>Retained</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Gay / Lesbian</c:v>
                </c:pt>
                <c:pt idx="1">
                  <c:v>Bisexual</c:v>
                </c:pt>
                <c:pt idx="2">
                  <c:v>Heterosexual</c:v>
                </c:pt>
                <c:pt idx="3">
                  <c:v>Prefer not to say</c:v>
                </c:pt>
                <c:pt idx="4">
                  <c:v>Prefer own term</c:v>
                </c:pt>
                <c:pt idx="5">
                  <c:v>Not declared</c:v>
                </c:pt>
              </c:strCache>
            </c:strRef>
          </c:cat>
          <c:val>
            <c:numRef>
              <c:f>Sheet1!$B$2:$B$7</c:f>
              <c:numCache>
                <c:formatCode>General</c:formatCode>
                <c:ptCount val="6"/>
                <c:pt idx="0">
                  <c:v>0</c:v>
                </c:pt>
                <c:pt idx="1">
                  <c:v>0</c:v>
                </c:pt>
                <c:pt idx="2">
                  <c:v>40</c:v>
                </c:pt>
                <c:pt idx="3">
                  <c:v>2</c:v>
                </c:pt>
                <c:pt idx="4">
                  <c:v>0</c:v>
                </c:pt>
                <c:pt idx="5">
                  <c:v>112</c:v>
                </c:pt>
              </c:numCache>
            </c:numRef>
          </c:val>
          <c:extLst>
            <c:ext xmlns:c16="http://schemas.microsoft.com/office/drawing/2014/chart" uri="{C3380CC4-5D6E-409C-BE32-E72D297353CC}">
              <c16:uniqueId val="{00000000-9EBD-44AA-892C-0AE979701084}"/>
            </c:ext>
          </c:extLst>
        </c:ser>
        <c:dLbls>
          <c:dLblPos val="outEnd"/>
          <c:showLegendKey val="0"/>
          <c:showVal val="1"/>
          <c:showCatName val="0"/>
          <c:showSerName val="0"/>
          <c:showPercent val="0"/>
          <c:showBubbleSize val="0"/>
        </c:dLbls>
        <c:gapWidth val="444"/>
        <c:overlap val="-90"/>
        <c:axId val="725912024"/>
        <c:axId val="725917272"/>
      </c:barChart>
      <c:catAx>
        <c:axId val="725912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25917272"/>
        <c:crosses val="autoZero"/>
        <c:auto val="1"/>
        <c:lblAlgn val="ctr"/>
        <c:lblOffset val="100"/>
        <c:noMultiLvlLbl val="0"/>
      </c:catAx>
      <c:valAx>
        <c:axId val="725917272"/>
        <c:scaling>
          <c:orientation val="minMax"/>
        </c:scaling>
        <c:delete val="1"/>
        <c:axPos val="l"/>
        <c:numFmt formatCode="General" sourceLinked="1"/>
        <c:majorTickMark val="none"/>
        <c:minorTickMark val="none"/>
        <c:tickLblPos val="nextTo"/>
        <c:crossAx val="725912024"/>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Control</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Gay / Lesbian</c:v>
                </c:pt>
                <c:pt idx="1">
                  <c:v>Bisexual</c:v>
                </c:pt>
                <c:pt idx="2">
                  <c:v>Heterosexual</c:v>
                </c:pt>
                <c:pt idx="3">
                  <c:v>Prefer not to say</c:v>
                </c:pt>
                <c:pt idx="4">
                  <c:v>Prefer own term</c:v>
                </c:pt>
                <c:pt idx="5">
                  <c:v>Not declared</c:v>
                </c:pt>
              </c:strCache>
            </c:strRef>
          </c:cat>
          <c:val>
            <c:numRef>
              <c:f>Sheet1!$B$2:$B$7</c:f>
              <c:numCache>
                <c:formatCode>General</c:formatCode>
                <c:ptCount val="6"/>
                <c:pt idx="0">
                  <c:v>0</c:v>
                </c:pt>
                <c:pt idx="1">
                  <c:v>0</c:v>
                </c:pt>
                <c:pt idx="2">
                  <c:v>14</c:v>
                </c:pt>
                <c:pt idx="3">
                  <c:v>2</c:v>
                </c:pt>
                <c:pt idx="4">
                  <c:v>0</c:v>
                </c:pt>
                <c:pt idx="5">
                  <c:v>35</c:v>
                </c:pt>
              </c:numCache>
            </c:numRef>
          </c:val>
          <c:extLst>
            <c:ext xmlns:c16="http://schemas.microsoft.com/office/drawing/2014/chart" uri="{C3380CC4-5D6E-409C-BE32-E72D297353CC}">
              <c16:uniqueId val="{00000000-B07E-46B4-87F7-4B6D68122E58}"/>
            </c:ext>
          </c:extLst>
        </c:ser>
        <c:dLbls>
          <c:dLblPos val="outEnd"/>
          <c:showLegendKey val="0"/>
          <c:showVal val="1"/>
          <c:showCatName val="0"/>
          <c:showSerName val="0"/>
          <c:showPercent val="0"/>
          <c:showBubbleSize val="0"/>
        </c:dLbls>
        <c:gapWidth val="444"/>
        <c:overlap val="-90"/>
        <c:axId val="725912024"/>
        <c:axId val="725917272"/>
      </c:barChart>
      <c:catAx>
        <c:axId val="725912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25917272"/>
        <c:crosses val="autoZero"/>
        <c:auto val="1"/>
        <c:lblAlgn val="ctr"/>
        <c:lblOffset val="100"/>
        <c:noMultiLvlLbl val="0"/>
      </c:catAx>
      <c:valAx>
        <c:axId val="725917272"/>
        <c:scaling>
          <c:orientation val="minMax"/>
        </c:scaling>
        <c:delete val="1"/>
        <c:axPos val="l"/>
        <c:numFmt formatCode="General" sourceLinked="1"/>
        <c:majorTickMark val="none"/>
        <c:minorTickMark val="none"/>
        <c:tickLblPos val="nextTo"/>
        <c:crossAx val="725912024"/>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Support Staff</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Gay / Lesbian</c:v>
                </c:pt>
                <c:pt idx="1">
                  <c:v>Bisexual</c:v>
                </c:pt>
                <c:pt idx="2">
                  <c:v>Heterosexual</c:v>
                </c:pt>
                <c:pt idx="3">
                  <c:v>Prefer not to say</c:v>
                </c:pt>
                <c:pt idx="4">
                  <c:v>Prefer own term</c:v>
                </c:pt>
                <c:pt idx="5">
                  <c:v>Not declared</c:v>
                </c:pt>
              </c:strCache>
            </c:strRef>
          </c:cat>
          <c:val>
            <c:numRef>
              <c:f>Sheet1!$B$2:$B$7</c:f>
              <c:numCache>
                <c:formatCode>General</c:formatCode>
                <c:ptCount val="6"/>
                <c:pt idx="0">
                  <c:v>1</c:v>
                </c:pt>
                <c:pt idx="1">
                  <c:v>4</c:v>
                </c:pt>
                <c:pt idx="2">
                  <c:v>128</c:v>
                </c:pt>
                <c:pt idx="3">
                  <c:v>6</c:v>
                </c:pt>
                <c:pt idx="4">
                  <c:v>0</c:v>
                </c:pt>
                <c:pt idx="5">
                  <c:v>168</c:v>
                </c:pt>
              </c:numCache>
            </c:numRef>
          </c:val>
          <c:extLst>
            <c:ext xmlns:c16="http://schemas.microsoft.com/office/drawing/2014/chart" uri="{C3380CC4-5D6E-409C-BE32-E72D297353CC}">
              <c16:uniqueId val="{00000000-A620-4744-AC08-5F0C3ECDA33B}"/>
            </c:ext>
          </c:extLst>
        </c:ser>
        <c:dLbls>
          <c:dLblPos val="outEnd"/>
          <c:showLegendKey val="0"/>
          <c:showVal val="1"/>
          <c:showCatName val="0"/>
          <c:showSerName val="0"/>
          <c:showPercent val="0"/>
          <c:showBubbleSize val="0"/>
        </c:dLbls>
        <c:gapWidth val="444"/>
        <c:overlap val="-90"/>
        <c:axId val="725912024"/>
        <c:axId val="725917272"/>
      </c:barChart>
      <c:catAx>
        <c:axId val="7259120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725917272"/>
        <c:crosses val="autoZero"/>
        <c:auto val="1"/>
        <c:lblAlgn val="ctr"/>
        <c:lblOffset val="100"/>
        <c:noMultiLvlLbl val="0"/>
      </c:catAx>
      <c:valAx>
        <c:axId val="725917272"/>
        <c:scaling>
          <c:orientation val="minMax"/>
        </c:scaling>
        <c:delete val="1"/>
        <c:axPos val="l"/>
        <c:numFmt formatCode="General" sourceLinked="1"/>
        <c:majorTickMark val="none"/>
        <c:minorTickMark val="none"/>
        <c:tickLblPos val="nextTo"/>
        <c:crossAx val="725912024"/>
        <c:crosses val="autoZero"/>
        <c:crossBetween val="between"/>
      </c:valAx>
      <c:dTable>
        <c:showHorzBorder val="1"/>
        <c:showVertBorder val="1"/>
        <c:showOutline val="1"/>
        <c:showKeys val="0"/>
        <c:spPr>
          <a:noFill/>
          <a:ln w="9525">
            <a:solidFill>
              <a:schemeClr val="tx1">
                <a:lumMod val="15000"/>
                <a:lumOff val="85000"/>
              </a:schemeClr>
            </a:solidFill>
          </a:ln>
          <a:effectLst/>
        </c:spPr>
        <c:txPr>
          <a:bodyPr rot="0" spcFirstLastPara="1" vertOverflow="ellipsis" vert="horz" wrap="square" anchor="ctr" anchorCtr="1"/>
          <a:lstStyle/>
          <a:p>
            <a:pPr rtl="0">
              <a:defRPr sz="11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Disability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Sheet1!$A$2</c:f>
              <c:strCache>
                <c:ptCount val="1"/>
                <c:pt idx="0">
                  <c:v>Total</c:v>
                </c:pt>
              </c:strCache>
            </c:strRef>
          </c:tx>
          <c:spPr>
            <a:solidFill>
              <a:schemeClr val="accent1"/>
            </a:solidFill>
            <a:ln>
              <a:noFill/>
            </a:ln>
            <a:effectLst/>
          </c:spPr>
          <c:invertIfNegative val="0"/>
          <c:cat>
            <c:strRef>
              <c:f>Sheet1!$B$1:$E$1</c:f>
              <c:strCache>
                <c:ptCount val="4"/>
                <c:pt idx="0">
                  <c:v>Wholetime</c:v>
                </c:pt>
                <c:pt idx="1">
                  <c:v>Retained</c:v>
                </c:pt>
                <c:pt idx="2">
                  <c:v>Control</c:v>
                </c:pt>
                <c:pt idx="3">
                  <c:v>Support</c:v>
                </c:pt>
              </c:strCache>
            </c:strRef>
          </c:cat>
          <c:val>
            <c:numRef>
              <c:f>Sheet1!$B$2:$E$2</c:f>
              <c:numCache>
                <c:formatCode>General</c:formatCode>
                <c:ptCount val="4"/>
                <c:pt idx="0">
                  <c:v>909</c:v>
                </c:pt>
                <c:pt idx="1">
                  <c:v>154</c:v>
                </c:pt>
                <c:pt idx="2">
                  <c:v>51</c:v>
                </c:pt>
                <c:pt idx="3">
                  <c:v>307</c:v>
                </c:pt>
              </c:numCache>
            </c:numRef>
          </c:val>
          <c:extLst>
            <c:ext xmlns:c16="http://schemas.microsoft.com/office/drawing/2014/chart" uri="{C3380CC4-5D6E-409C-BE32-E72D297353CC}">
              <c16:uniqueId val="{00000000-E1D9-46F5-A194-7D955BB82751}"/>
            </c:ext>
          </c:extLst>
        </c:ser>
        <c:ser>
          <c:idx val="1"/>
          <c:order val="1"/>
          <c:tx>
            <c:strRef>
              <c:f>Sheet1!$A$3</c:f>
              <c:strCache>
                <c:ptCount val="1"/>
                <c:pt idx="0">
                  <c:v>Disabled</c:v>
                </c:pt>
              </c:strCache>
            </c:strRef>
          </c:tx>
          <c:spPr>
            <a:solidFill>
              <a:schemeClr val="accent2"/>
            </a:solidFill>
            <a:ln>
              <a:noFill/>
            </a:ln>
            <a:effectLst/>
          </c:spPr>
          <c:invertIfNegative val="0"/>
          <c:cat>
            <c:strRef>
              <c:f>Sheet1!$B$1:$E$1</c:f>
              <c:strCache>
                <c:ptCount val="4"/>
                <c:pt idx="0">
                  <c:v>Wholetime</c:v>
                </c:pt>
                <c:pt idx="1">
                  <c:v>Retained</c:v>
                </c:pt>
                <c:pt idx="2">
                  <c:v>Control</c:v>
                </c:pt>
                <c:pt idx="3">
                  <c:v>Support</c:v>
                </c:pt>
              </c:strCache>
            </c:strRef>
          </c:cat>
          <c:val>
            <c:numRef>
              <c:f>Sheet1!$B$3:$E$3</c:f>
              <c:numCache>
                <c:formatCode>General</c:formatCode>
                <c:ptCount val="4"/>
                <c:pt idx="0">
                  <c:v>14</c:v>
                </c:pt>
                <c:pt idx="1">
                  <c:v>2</c:v>
                </c:pt>
                <c:pt idx="2">
                  <c:v>3</c:v>
                </c:pt>
                <c:pt idx="3">
                  <c:v>30</c:v>
                </c:pt>
              </c:numCache>
            </c:numRef>
          </c:val>
          <c:extLst>
            <c:ext xmlns:c16="http://schemas.microsoft.com/office/drawing/2014/chart" uri="{C3380CC4-5D6E-409C-BE32-E72D297353CC}">
              <c16:uniqueId val="{00000001-E1D9-46F5-A194-7D955BB82751}"/>
            </c:ext>
          </c:extLst>
        </c:ser>
        <c:dLbls>
          <c:showLegendKey val="0"/>
          <c:showVal val="0"/>
          <c:showCatName val="0"/>
          <c:showSerName val="0"/>
          <c:showPercent val="0"/>
          <c:showBubbleSize val="0"/>
        </c:dLbls>
        <c:gapWidth val="150"/>
        <c:overlap val="100"/>
        <c:axId val="528054096"/>
        <c:axId val="528054424"/>
      </c:barChart>
      <c:catAx>
        <c:axId val="528054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28054424"/>
        <c:crosses val="autoZero"/>
        <c:auto val="1"/>
        <c:lblAlgn val="ctr"/>
        <c:lblOffset val="100"/>
        <c:noMultiLvlLbl val="0"/>
      </c:catAx>
      <c:valAx>
        <c:axId val="5280544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5280540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4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accent4">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Religion</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EB9-4BBC-95C0-6D6DF12A8B0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4-9EB9-4BBC-95C0-6D6DF12A8B0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EB9-4BBC-95C0-6D6DF12A8B0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3-9EB9-4BBC-95C0-6D6DF12A8B0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6-9EB9-4BBC-95C0-6D6DF12A8B0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2-9EB9-4BBC-95C0-6D6DF12A8B03}"/>
              </c:ext>
            </c:extLst>
          </c:dPt>
          <c:dLbls>
            <c:dLbl>
              <c:idx val="0"/>
              <c:layout>
                <c:manualLayout>
                  <c:x val="-0.17780473027631832"/>
                  <c:y val="-4.2420309180605492E-2"/>
                </c:manualLayout>
              </c:layout>
              <c:tx>
                <c:rich>
                  <a:bodyPr/>
                  <a:lstStyle/>
                  <a:p>
                    <a:r>
                      <a:rPr lang="en-US"/>
                      <a:t>Christianity</a:t>
                    </a:r>
                    <a:r>
                      <a:rPr lang="en-US" baseline="0"/>
                      <a:t>, </a:t>
                    </a:r>
                    <a:fld id="{4929CA0F-C84A-4FAB-89D3-00D175C16197}" type="VALUE">
                      <a:rPr lang="en-US" baseline="0"/>
                      <a:pPr/>
                      <a:t>[VALUE]</a:t>
                    </a:fld>
                    <a:endParaRPr lang="en-US" baseline="0"/>
                  </a:p>
                </c:rich>
              </c:tx>
              <c:dLblPos val="bestFit"/>
              <c:showLegendKey val="1"/>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EB9-4BBC-95C0-6D6DF12A8B03}"/>
                </c:ext>
              </c:extLst>
            </c:dLbl>
            <c:dLbl>
              <c:idx val="1"/>
              <c:layout>
                <c:manualLayout>
                  <c:x val="-4.8278694350768842E-2"/>
                  <c:y val="-0.11886670959433354"/>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B9-4BBC-95C0-6D6DF12A8B03}"/>
                </c:ext>
              </c:extLst>
            </c:dLbl>
            <c:dLbl>
              <c:idx val="2"/>
              <c:layout>
                <c:manualLayout>
                  <c:x val="1.0270970391489428E-2"/>
                  <c:y val="-4.0339297574924833E-2"/>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B9-4BBC-95C0-6D6DF12A8B03}"/>
                </c:ext>
              </c:extLst>
            </c:dLbl>
            <c:dLbl>
              <c:idx val="3"/>
              <c:layout>
                <c:manualLayout>
                  <c:x val="6.1225746982229025E-2"/>
                  <c:y val="6.1202752102864154E-2"/>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B9-4BBC-95C0-6D6DF12A8B03}"/>
                </c:ext>
              </c:extLst>
            </c:dLbl>
            <c:dLbl>
              <c:idx val="4"/>
              <c:layout>
                <c:manualLayout>
                  <c:x val="4.7038302759797951E-2"/>
                  <c:y val="0.10288321815536097"/>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B9-4BBC-95C0-6D6DF12A8B03}"/>
                </c:ext>
              </c:extLst>
            </c:dLbl>
            <c:dLbl>
              <c:idx val="5"/>
              <c:layout>
                <c:manualLayout>
                  <c:x val="-8.8488899825021866E-2"/>
                  <c:y val="-0.29755374328208972"/>
                </c:manualLayout>
              </c:layout>
              <c:dLblPos val="bestFit"/>
              <c:showLegendKey val="1"/>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B9-4BBC-95C0-6D6DF12A8B03}"/>
                </c:ext>
              </c:extLst>
            </c:dLbl>
            <c:spPr>
              <a:noFill/>
              <a:ln>
                <a:noFill/>
              </a:ln>
              <a:effectLst/>
            </c:spPr>
            <c:txPr>
              <a:bodyPr rot="0" spcFirstLastPara="1" vertOverflow="ellipsis" vert="horz" wrap="square" lIns="38100" tIns="19050" rIns="38100" bIns="19050" anchor="ctr" anchorCtr="1">
                <a:spAutoFit/>
              </a:bodyPr>
              <a:lstStyle/>
              <a:p>
                <a:pPr>
                  <a:defRPr sz="1800" b="0" i="0" u="none" strike="noStrike" kern="1200" baseline="0">
                    <a:solidFill>
                      <a:schemeClr val="tx1">
                        <a:lumMod val="75000"/>
                        <a:lumOff val="25000"/>
                      </a:schemeClr>
                    </a:solidFill>
                    <a:latin typeface="+mn-lt"/>
                    <a:ea typeface="+mn-ea"/>
                    <a:cs typeface="+mn-cs"/>
                  </a:defRPr>
                </a:pPr>
                <a:endParaRPr lang="en-US"/>
              </a:p>
            </c:txPr>
            <c:dLblPos val="bestFit"/>
            <c:showLegendKey val="1"/>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Chrisitanity</c:v>
                </c:pt>
                <c:pt idx="1">
                  <c:v>Muslim</c:v>
                </c:pt>
                <c:pt idx="2">
                  <c:v>Hinduism</c:v>
                </c:pt>
                <c:pt idx="3">
                  <c:v>Jewish</c:v>
                </c:pt>
                <c:pt idx="4">
                  <c:v>Other</c:v>
                </c:pt>
                <c:pt idx="5">
                  <c:v>Not declared</c:v>
                </c:pt>
              </c:strCache>
            </c:strRef>
          </c:cat>
          <c:val>
            <c:numRef>
              <c:f>Sheet1!$B$2:$B$7</c:f>
              <c:numCache>
                <c:formatCode>General</c:formatCode>
                <c:ptCount val="6"/>
                <c:pt idx="0">
                  <c:v>210</c:v>
                </c:pt>
                <c:pt idx="1">
                  <c:v>10</c:v>
                </c:pt>
                <c:pt idx="2">
                  <c:v>1</c:v>
                </c:pt>
                <c:pt idx="3">
                  <c:v>1</c:v>
                </c:pt>
                <c:pt idx="4">
                  <c:v>64</c:v>
                </c:pt>
                <c:pt idx="5">
                  <c:v>1135</c:v>
                </c:pt>
              </c:numCache>
            </c:numRef>
          </c:val>
          <c:extLst>
            <c:ext xmlns:c16="http://schemas.microsoft.com/office/drawing/2014/chart" uri="{C3380CC4-5D6E-409C-BE32-E72D297353CC}">
              <c16:uniqueId val="{00000000-9EB9-4BBC-95C0-6D6DF12A8B0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accent2">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Retained</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8268-4CAA-BC57-42D5DFD3528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8268-4CAA-BC57-42D5DFD3528F}"/>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Sheet1!$A$2:$A$3</c:f>
              <c:strCache>
                <c:ptCount val="2"/>
                <c:pt idx="0">
                  <c:v>Male</c:v>
                </c:pt>
                <c:pt idx="1">
                  <c:v>Female</c:v>
                </c:pt>
              </c:strCache>
            </c:strRef>
          </c:cat>
          <c:val>
            <c:numRef>
              <c:f>Sheet1!$B$2:$B$3</c:f>
              <c:numCache>
                <c:formatCode>General</c:formatCode>
                <c:ptCount val="2"/>
                <c:pt idx="0">
                  <c:v>144</c:v>
                </c:pt>
                <c:pt idx="1">
                  <c:v>10</c:v>
                </c:pt>
              </c:numCache>
            </c:numRef>
          </c:val>
          <c:extLst>
            <c:ext xmlns:c16="http://schemas.microsoft.com/office/drawing/2014/chart" uri="{C3380CC4-5D6E-409C-BE32-E72D297353CC}">
              <c16:uniqueId val="{00000004-8268-4CAA-BC57-42D5DFD3528F}"/>
            </c:ext>
          </c:extLst>
        </c:ser>
        <c:dLbls>
          <c:dLblPos val="ctr"/>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Control</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6DBD-48C9-950E-A5548884F8D9}"/>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6DBD-48C9-950E-A5548884F8D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Sheet1!$A$2:$A$3</c:f>
              <c:strCache>
                <c:ptCount val="2"/>
                <c:pt idx="0">
                  <c:v>Male</c:v>
                </c:pt>
                <c:pt idx="1">
                  <c:v>Female</c:v>
                </c:pt>
              </c:strCache>
            </c:strRef>
          </c:cat>
          <c:val>
            <c:numRef>
              <c:f>Sheet1!$B$2:$B$3</c:f>
              <c:numCache>
                <c:formatCode>General</c:formatCode>
                <c:ptCount val="2"/>
                <c:pt idx="0">
                  <c:v>15</c:v>
                </c:pt>
                <c:pt idx="1">
                  <c:v>36</c:v>
                </c:pt>
              </c:numCache>
            </c:numRef>
          </c:val>
          <c:extLst>
            <c:ext xmlns:c16="http://schemas.microsoft.com/office/drawing/2014/chart" uri="{C3380CC4-5D6E-409C-BE32-E72D297353CC}">
              <c16:uniqueId val="{00000004-6DBD-48C9-950E-A5548884F8D9}"/>
            </c:ext>
          </c:extLst>
        </c:ser>
        <c:dLbls>
          <c:dLblPos val="in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FRS Staff</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156D-4014-8C79-26F50DC8079D}"/>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156D-4014-8C79-26F50DC8079D}"/>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pattFill prst="pct75">
                    <a:fgClr>
                      <a:schemeClr val="dk1">
                        <a:lumMod val="75000"/>
                        <a:lumOff val="25000"/>
                      </a:schemeClr>
                    </a:fgClr>
                    <a:bgClr>
                      <a:schemeClr val="dk1">
                        <a:lumMod val="65000"/>
                        <a:lumOff val="35000"/>
                      </a:schemeClr>
                    </a:bgClr>
                  </a:pattFill>
                  <a:ln>
                    <a:noFill/>
                  </a:ln>
                </c15:spPr>
              </c:ext>
            </c:extLst>
          </c:dLbls>
          <c:cat>
            <c:strRef>
              <c:f>Sheet1!$A$2:$A$3</c:f>
              <c:strCache>
                <c:ptCount val="2"/>
                <c:pt idx="0">
                  <c:v>Male</c:v>
                </c:pt>
                <c:pt idx="1">
                  <c:v>Female</c:v>
                </c:pt>
              </c:strCache>
            </c:strRef>
          </c:cat>
          <c:val>
            <c:numRef>
              <c:f>Sheet1!$B$2:$B$3</c:f>
              <c:numCache>
                <c:formatCode>General</c:formatCode>
                <c:ptCount val="2"/>
                <c:pt idx="0">
                  <c:v>136</c:v>
                </c:pt>
                <c:pt idx="1">
                  <c:v>171</c:v>
                </c:pt>
              </c:numCache>
            </c:numRef>
          </c:val>
          <c:extLst>
            <c:ext xmlns:c16="http://schemas.microsoft.com/office/drawing/2014/chart" uri="{C3380CC4-5D6E-409C-BE32-E72D297353CC}">
              <c16:uniqueId val="{00000004-156D-4014-8C79-26F50DC8079D}"/>
            </c:ext>
          </c:extLst>
        </c:ser>
        <c:dLbls>
          <c:dLblPos val="inEnd"/>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All Staff</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3C57-44FE-909D-D2184DD15A63}"/>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3C57-44FE-909D-D2184DD15A63}"/>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c:v>
                </c:pt>
                <c:pt idx="1">
                  <c:v>female</c:v>
                </c:pt>
              </c:strCache>
            </c:strRef>
          </c:cat>
          <c:val>
            <c:numRef>
              <c:f>Sheet1!$B$2:$B$3</c:f>
              <c:numCache>
                <c:formatCode>General</c:formatCode>
                <c:ptCount val="2"/>
                <c:pt idx="0">
                  <c:v>1150</c:v>
                </c:pt>
                <c:pt idx="1">
                  <c:v>271</c:v>
                </c:pt>
              </c:numCache>
            </c:numRef>
          </c:val>
          <c:extLst>
            <c:ext xmlns:c16="http://schemas.microsoft.com/office/drawing/2014/chart" uri="{C3380CC4-5D6E-409C-BE32-E72D297353CC}">
              <c16:uniqueId val="{00000004-3C57-44FE-909D-D2184DD15A63}"/>
            </c:ext>
          </c:extLst>
        </c:ser>
        <c:dLbls>
          <c:dLblPos val="ctr"/>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Wholetime</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White</c:v>
                </c:pt>
                <c:pt idx="1">
                  <c:v>Asian</c:v>
                </c:pt>
                <c:pt idx="2">
                  <c:v>Mixed</c:v>
                </c:pt>
                <c:pt idx="3">
                  <c:v>Not declared</c:v>
                </c:pt>
                <c:pt idx="4">
                  <c:v>Other</c:v>
                </c:pt>
                <c:pt idx="5">
                  <c:v>Black</c:v>
                </c:pt>
                <c:pt idx="6">
                  <c:v>Chinese </c:v>
                </c:pt>
              </c:strCache>
            </c:strRef>
          </c:cat>
          <c:val>
            <c:numRef>
              <c:f>Sheet1!$B$2:$B$8</c:f>
              <c:numCache>
                <c:formatCode>General</c:formatCode>
                <c:ptCount val="7"/>
                <c:pt idx="0">
                  <c:v>835</c:v>
                </c:pt>
                <c:pt idx="1">
                  <c:v>16</c:v>
                </c:pt>
                <c:pt idx="2">
                  <c:v>11</c:v>
                </c:pt>
                <c:pt idx="3">
                  <c:v>9</c:v>
                </c:pt>
                <c:pt idx="4">
                  <c:v>6</c:v>
                </c:pt>
                <c:pt idx="5">
                  <c:v>3</c:v>
                </c:pt>
                <c:pt idx="6">
                  <c:v>1</c:v>
                </c:pt>
              </c:numCache>
            </c:numRef>
          </c:val>
          <c:extLst>
            <c:ext xmlns:c16="http://schemas.microsoft.com/office/drawing/2014/chart" uri="{C3380CC4-5D6E-409C-BE32-E72D297353CC}">
              <c16:uniqueId val="{00000000-0180-4538-8BE6-15FA7909FDD1}"/>
            </c:ext>
          </c:extLst>
        </c:ser>
        <c:dLbls>
          <c:dLblPos val="outEnd"/>
          <c:showLegendKey val="0"/>
          <c:showVal val="1"/>
          <c:showCatName val="0"/>
          <c:showSerName val="0"/>
          <c:showPercent val="0"/>
          <c:showBubbleSize val="0"/>
        </c:dLbls>
        <c:gapWidth val="227"/>
        <c:overlap val="-48"/>
        <c:axId val="234974520"/>
        <c:axId val="234972880"/>
      </c:barChart>
      <c:catAx>
        <c:axId val="23497452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2880"/>
        <c:crosses val="autoZero"/>
        <c:auto val="1"/>
        <c:lblAlgn val="ctr"/>
        <c:lblOffset val="100"/>
        <c:noMultiLvlLbl val="0"/>
      </c:catAx>
      <c:valAx>
        <c:axId val="2349728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4520"/>
        <c:crosses val="autoZero"/>
        <c:crossBetween val="between"/>
      </c:val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Retained</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White</c:v>
                </c:pt>
                <c:pt idx="1">
                  <c:v>Asian</c:v>
                </c:pt>
                <c:pt idx="2">
                  <c:v>Mixed</c:v>
                </c:pt>
                <c:pt idx="3">
                  <c:v>Not declared</c:v>
                </c:pt>
                <c:pt idx="4">
                  <c:v>Other</c:v>
                </c:pt>
                <c:pt idx="5">
                  <c:v>Black</c:v>
                </c:pt>
                <c:pt idx="6">
                  <c:v>Chinese </c:v>
                </c:pt>
              </c:strCache>
            </c:strRef>
          </c:cat>
          <c:val>
            <c:numRef>
              <c:f>Sheet1!$B$2:$B$8</c:f>
              <c:numCache>
                <c:formatCode>General</c:formatCode>
                <c:ptCount val="7"/>
                <c:pt idx="0">
                  <c:v>136</c:v>
                </c:pt>
                <c:pt idx="1">
                  <c:v>1</c:v>
                </c:pt>
                <c:pt idx="2">
                  <c:v>0</c:v>
                </c:pt>
                <c:pt idx="3">
                  <c:v>1</c:v>
                </c:pt>
                <c:pt idx="4">
                  <c:v>0</c:v>
                </c:pt>
                <c:pt idx="5">
                  <c:v>1</c:v>
                </c:pt>
                <c:pt idx="6">
                  <c:v>0</c:v>
                </c:pt>
              </c:numCache>
            </c:numRef>
          </c:val>
          <c:extLst>
            <c:ext xmlns:c16="http://schemas.microsoft.com/office/drawing/2014/chart" uri="{C3380CC4-5D6E-409C-BE32-E72D297353CC}">
              <c16:uniqueId val="{00000000-D769-447C-AF93-2A2AC0755445}"/>
            </c:ext>
          </c:extLst>
        </c:ser>
        <c:dLbls>
          <c:dLblPos val="outEnd"/>
          <c:showLegendKey val="0"/>
          <c:showVal val="1"/>
          <c:showCatName val="0"/>
          <c:showSerName val="0"/>
          <c:showPercent val="0"/>
          <c:showBubbleSize val="0"/>
        </c:dLbls>
        <c:gapWidth val="227"/>
        <c:overlap val="-48"/>
        <c:axId val="234974520"/>
        <c:axId val="234972880"/>
      </c:barChart>
      <c:valAx>
        <c:axId val="2349728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4520"/>
        <c:crosses val="autoZero"/>
        <c:crossBetween val="between"/>
      </c:valAx>
      <c:catAx>
        <c:axId val="23497452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2880"/>
        <c:crosses val="autoZero"/>
        <c:auto val="1"/>
        <c:lblAlgn val="ctr"/>
        <c:lblOffset val="100"/>
        <c:noMultiLvlLbl val="0"/>
      </c:cat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Control</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White</c:v>
                </c:pt>
                <c:pt idx="1">
                  <c:v>Asian</c:v>
                </c:pt>
                <c:pt idx="2">
                  <c:v>Mixed</c:v>
                </c:pt>
                <c:pt idx="3">
                  <c:v>Not declared</c:v>
                </c:pt>
                <c:pt idx="4">
                  <c:v>Other</c:v>
                </c:pt>
                <c:pt idx="5">
                  <c:v>Black</c:v>
                </c:pt>
                <c:pt idx="6">
                  <c:v>Chinese </c:v>
                </c:pt>
              </c:strCache>
            </c:strRef>
          </c:cat>
          <c:val>
            <c:numRef>
              <c:f>Sheet1!$B$2:$B$8</c:f>
              <c:numCache>
                <c:formatCode>General</c:formatCode>
                <c:ptCount val="7"/>
                <c:pt idx="0">
                  <c:v>46</c:v>
                </c:pt>
                <c:pt idx="1">
                  <c:v>1</c:v>
                </c:pt>
                <c:pt idx="2">
                  <c:v>1</c:v>
                </c:pt>
                <c:pt idx="3">
                  <c:v>2</c:v>
                </c:pt>
                <c:pt idx="4">
                  <c:v>1</c:v>
                </c:pt>
                <c:pt idx="5">
                  <c:v>0</c:v>
                </c:pt>
                <c:pt idx="6">
                  <c:v>0</c:v>
                </c:pt>
              </c:numCache>
            </c:numRef>
          </c:val>
          <c:extLst>
            <c:ext xmlns:c16="http://schemas.microsoft.com/office/drawing/2014/chart" uri="{C3380CC4-5D6E-409C-BE32-E72D297353CC}">
              <c16:uniqueId val="{00000000-45AF-436A-87BF-59CF0D44376B}"/>
            </c:ext>
          </c:extLst>
        </c:ser>
        <c:dLbls>
          <c:dLblPos val="outEnd"/>
          <c:showLegendKey val="0"/>
          <c:showVal val="1"/>
          <c:showCatName val="0"/>
          <c:showSerName val="0"/>
          <c:showPercent val="0"/>
          <c:showBubbleSize val="0"/>
        </c:dLbls>
        <c:gapWidth val="227"/>
        <c:overlap val="-48"/>
        <c:axId val="234974520"/>
        <c:axId val="234972880"/>
      </c:barChart>
      <c:valAx>
        <c:axId val="2349728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4520"/>
        <c:crosses val="autoZero"/>
        <c:crossBetween val="between"/>
      </c:valAx>
      <c:catAx>
        <c:axId val="23497452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2880"/>
        <c:crosses val="autoZero"/>
        <c:auto val="1"/>
        <c:lblAlgn val="ctr"/>
        <c:lblOffset val="100"/>
        <c:noMultiLvlLbl val="0"/>
      </c:cat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0" i="0" u="none" strike="noStrike" kern="1200" cap="none" spc="5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Support Staff</c:v>
                </c:pt>
              </c:strCache>
            </c:strRef>
          </c:tx>
          <c:spPr>
            <a:noFill/>
            <a:ln w="25400" cap="flat" cmpd="sng" algn="ctr">
              <a:solidFill>
                <a:schemeClr val="accent1"/>
              </a:solidFill>
              <a:miter lim="800000"/>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White</c:v>
                </c:pt>
                <c:pt idx="1">
                  <c:v>Asian</c:v>
                </c:pt>
                <c:pt idx="2">
                  <c:v>Mixed</c:v>
                </c:pt>
                <c:pt idx="3">
                  <c:v>Not declared</c:v>
                </c:pt>
                <c:pt idx="4">
                  <c:v>Other</c:v>
                </c:pt>
                <c:pt idx="5">
                  <c:v>Black</c:v>
                </c:pt>
                <c:pt idx="6">
                  <c:v>Chinese </c:v>
                </c:pt>
              </c:strCache>
            </c:strRef>
          </c:cat>
          <c:val>
            <c:numRef>
              <c:f>Sheet1!$B$2:$B$8</c:f>
              <c:numCache>
                <c:formatCode>General</c:formatCode>
                <c:ptCount val="7"/>
                <c:pt idx="0">
                  <c:v>267</c:v>
                </c:pt>
                <c:pt idx="1">
                  <c:v>16</c:v>
                </c:pt>
                <c:pt idx="2">
                  <c:v>2</c:v>
                </c:pt>
                <c:pt idx="3">
                  <c:v>3</c:v>
                </c:pt>
                <c:pt idx="4">
                  <c:v>5</c:v>
                </c:pt>
                <c:pt idx="5">
                  <c:v>1</c:v>
                </c:pt>
                <c:pt idx="6">
                  <c:v>0</c:v>
                </c:pt>
              </c:numCache>
            </c:numRef>
          </c:val>
          <c:extLst>
            <c:ext xmlns:c16="http://schemas.microsoft.com/office/drawing/2014/chart" uri="{C3380CC4-5D6E-409C-BE32-E72D297353CC}">
              <c16:uniqueId val="{00000000-7956-497E-96B9-7658339554AE}"/>
            </c:ext>
          </c:extLst>
        </c:ser>
        <c:dLbls>
          <c:dLblPos val="outEnd"/>
          <c:showLegendKey val="0"/>
          <c:showVal val="1"/>
          <c:showCatName val="0"/>
          <c:showSerName val="0"/>
          <c:showPercent val="0"/>
          <c:showBubbleSize val="0"/>
        </c:dLbls>
        <c:gapWidth val="227"/>
        <c:overlap val="-48"/>
        <c:axId val="234974520"/>
        <c:axId val="234972880"/>
      </c:barChart>
      <c:valAx>
        <c:axId val="234972880"/>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4520"/>
        <c:crosses val="autoZero"/>
        <c:crossBetween val="between"/>
      </c:valAx>
      <c:catAx>
        <c:axId val="23497452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34972880"/>
        <c:crosses val="autoZero"/>
        <c:auto val="1"/>
        <c:lblAlgn val="ctr"/>
        <c:lblOffset val="100"/>
        <c:noMultiLvlLbl val="0"/>
      </c:catAx>
      <c:spPr>
        <a:noFill/>
        <a:ln>
          <a:noFill/>
        </a:ln>
        <a:effectLst/>
      </c:spPr>
    </c:plotArea>
    <c:plotVisOnly val="1"/>
    <c:dispBlanksAs val="gap"/>
    <c:showDLblsOverMax val="0"/>
  </c:chart>
  <c:spPr>
    <a:solidFill>
      <a:schemeClr val="bg2"/>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24">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50000"/>
        <a:lumOff val="50000"/>
      </a:schemeClr>
    </cs:fontRef>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bg1"/>
    </cs:fontRef>
    <cs:spPr>
      <a:solidFill>
        <a:schemeClr val="tx1">
          <a:lumMod val="35000"/>
          <a:lumOff val="65000"/>
        </a:schemeClr>
      </a:solidFill>
    </cs:spPr>
    <cs:defRPr sz="900"/>
    <cs:bodyPr rot="0" spcFirstLastPara="1" vertOverflow="clip" horzOverflow="clip" vert="horz" wrap="square" lIns="36576" tIns="18288" rIns="36576" bIns="18288" anchor="ctr" anchorCtr="1">
      <a:spAutoFit/>
    </cs:bodyPr>
  </cs:dataLabelCallout>
  <cs:dataPoint>
    <cs:lnRef idx="0">
      <cs:styleClr val="auto"/>
    </cs:lnRef>
    <cs:fillRef idx="0"/>
    <cs:effectRef idx="0"/>
    <cs:fontRef idx="minor">
      <a:schemeClr val="dk1"/>
    </cs:fontRef>
    <cs:spPr>
      <a:noFill/>
      <a:ln w="25400" cap="flat" cmpd="sng" algn="ctr">
        <a:solidFill>
          <a:schemeClr val="phClr"/>
        </a:solidFill>
        <a:miter lim="800000"/>
      </a:ln>
    </cs:spPr>
  </cs:dataPoint>
  <cs:dataPoint3D>
    <cs:lnRef idx="0">
      <cs:styleClr val="auto"/>
    </cs:lnRef>
    <cs:fillRef idx="0">
      <cs:styleClr val="auto"/>
    </cs:fillRef>
    <cs:effectRef idx="0"/>
    <cs:fontRef idx="minor">
      <a:schemeClr val="dk1"/>
    </cs:fontRef>
    <cs:spPr>
      <a:ln w="19050" cap="flat" cmpd="sng" algn="ctr">
        <a:solidFill>
          <a:schemeClr val="phClr"/>
        </a:solidFill>
        <a:miter lim="800000"/>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ln w="19050" cap="rnd">
        <a:solidFill>
          <a:schemeClr val="phClr"/>
        </a:solidFill>
        <a:round/>
      </a:ln>
    </cs:spPr>
  </cs:dataPointMarker>
  <cs:dataPointMarkerLayout symbol="circle" size="6"/>
  <cs:dataPointWireframe>
    <cs:lnRef idx="0">
      <cs:styleClr val="auto"/>
    </cs:lnRef>
    <cs:fillRef idx="1"/>
    <cs:effectRef idx="0"/>
    <cs:fontRef idx="minor">
      <a:schemeClr val="tx1"/>
    </cs:fontRef>
    <cs:spPr>
      <a:ln w="9525">
        <a:solidFill>
          <a:schemeClr val="phClr"/>
        </a:solidFill>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tx1">
            <a:lumMod val="50000"/>
            <a:lumOff val="50000"/>
          </a:schemeClr>
        </a:solidFill>
        <a:round/>
      </a:ln>
    </cs:spPr>
  </cs:downBar>
  <cs:dropLine>
    <cs:lnRef idx="0"/>
    <cs:fillRef idx="0"/>
    <cs:effectRef idx="0"/>
    <cs:fontRef idx="minor">
      <a:schemeClr val="dk1"/>
    </cs:fontRef>
    <cs:spPr>
      <a:ln w="9525" cap="flat" cmpd="sng" algn="ctr">
        <a:solidFill>
          <a:schemeClr val="tx1">
            <a:lumMod val="35000"/>
            <a:lumOff val="65000"/>
          </a:schemeClr>
        </a:solidFill>
        <a:round/>
      </a:ln>
    </cs:spPr>
  </cs:dropLine>
  <cs:errorBar>
    <cs:lnRef idx="0"/>
    <cs:fillRef idx="0"/>
    <cs:effectRef idx="0"/>
    <cs:fontRef idx="minor">
      <a:schemeClr val="dk1"/>
    </cs:fontRef>
    <cs:spPr>
      <a:ln w="9525" cap="flat" cmpd="sng" algn="ctr">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a:solidFill>
          <a:schemeClr val="tx1">
            <a:lumMod val="15000"/>
            <a:lumOff val="85000"/>
          </a:schemeClr>
        </a:solidFill>
      </a:ln>
    </cs:spPr>
  </cs:gridlineMajor>
  <cs:gridlineMinor>
    <cs:lnRef idx="0"/>
    <cs:fillRef idx="0"/>
    <cs:effectRef idx="0"/>
    <cs:fontRef idx="minor">
      <a:schemeClr val="dk1"/>
    </cs:fontRef>
    <cs:spPr>
      <a:ln w="9525">
        <a:solidFill>
          <a:schemeClr val="tx1">
            <a:lumMod val="5000"/>
            <a:lumOff val="95000"/>
          </a:schemeClr>
        </a:solidFill>
      </a:ln>
    </cs:spPr>
  </cs:gridlineMinor>
  <cs:hiLoLine>
    <cs:lnRef idx="0"/>
    <cs:fillRef idx="0"/>
    <cs:effectRef idx="0"/>
    <cs:fontRef idx="minor">
      <a:schemeClr val="dk1"/>
    </cs:fontRef>
    <cs:spPr>
      <a:ln w="9525" cap="flat" cmpd="sng" algn="ctr">
        <a:solidFill>
          <a:schemeClr val="tx1">
            <a:lumMod val="35000"/>
            <a:lumOff val="65000"/>
          </a:schemeClr>
        </a:solidFill>
        <a:round/>
      </a:ln>
    </cs:spPr>
  </cs:hiLoLine>
  <cs:leaderLine>
    <cs:lnRef idx="0"/>
    <cs:fillRef idx="0"/>
    <cs:effectRef idx="0"/>
    <cs:fontRef idx="minor">
      <a:schemeClr val="dk1"/>
    </cs:fontRef>
    <cs:spPr>
      <a:ln w="9525" cap="flat" cmpd="sng" algn="ctr">
        <a:solidFill>
          <a:schemeClr val="tx1">
            <a:lumMod val="35000"/>
            <a:lumOff val="65000"/>
          </a:schemeClr>
        </a:solidFill>
        <a:round/>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defRPr sz="900" kern="1200"/>
  </cs:seriesAxis>
  <cs:seriesLine>
    <cs:lnRef idx="0"/>
    <cs:fillRef idx="0"/>
    <cs:effectRef idx="0"/>
    <cs:fontRef idx="minor">
      <a:schemeClr val="dk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00" b="0" kern="1200" cap="none" spc="50" baseline="0"/>
  </cs:title>
  <cs:trendline>
    <cs:lnRef idx="0">
      <cs:styleClr val="auto"/>
    </cs:lnRef>
    <cs:fillRef idx="0"/>
    <cs:effectRef idx="0"/>
    <cs:fontRef idx="minor">
      <a:schemeClr val="dk1"/>
    </cs:fontRef>
    <cs:spPr>
      <a:ln w="19050" cap="rnd">
        <a:solidFill>
          <a:schemeClr val="phClr"/>
        </a:solidFill>
        <a:prstDash val="sysDot"/>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cap="flat" cmpd="sng" algn="ctr">
        <a:solidFill>
          <a:schemeClr val="tx1">
            <a:lumMod val="50000"/>
            <a:lumOff val="50000"/>
          </a:schemeClr>
        </a:solidFill>
        <a:round/>
      </a:ln>
    </cs:spPr>
  </cs:upBar>
  <cs:valueAxis>
    <cs:lnRef idx="0"/>
    <cs:fillRef idx="0"/>
    <cs:effectRef idx="0"/>
    <cs:fontRef idx="minor">
      <a:schemeClr val="tx1">
        <a:lumMod val="50000"/>
        <a:lumOff val="50000"/>
      </a:schemeClr>
    </cs:fontRef>
    <cs:spPr>
      <a:ln w="9525">
        <a:solidFill>
          <a:schemeClr val="tx1">
            <a:lumMod val="15000"/>
            <a:lumOff val="85000"/>
          </a:schemeClr>
        </a:solid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1F05E-EE47-45CF-8826-D1ACAF03A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West Yorkshire Fire &amp; Rescue Service</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Cockburn</dc:creator>
  <cp:lastModifiedBy>Gill</cp:lastModifiedBy>
  <cp:revision>21</cp:revision>
  <dcterms:created xsi:type="dcterms:W3CDTF">2020-06-23T11:53:00Z</dcterms:created>
  <dcterms:modified xsi:type="dcterms:W3CDTF">2021-03-17T15:40:00Z</dcterms:modified>
</cp:coreProperties>
</file>