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BA5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WEST YORKSHIRE FIRE &amp; RESCUE SERVICE</w:t>
      </w:r>
    </w:p>
    <w:p w14:paraId="006D5BAC" w14:textId="77777777" w:rsidR="00442267" w:rsidRDefault="00442267">
      <w:pPr>
        <w:jc w:val="center"/>
        <w:rPr>
          <w:rFonts w:ascii="Arial" w:hAnsi="Arial" w:cs="Arial"/>
          <w:b/>
          <w:bCs/>
          <w:lang w:val="en-GB"/>
        </w:rPr>
      </w:pPr>
    </w:p>
    <w:p w14:paraId="7E6287D5" w14:textId="77777777" w:rsidR="00442267" w:rsidRDefault="00442267">
      <w:pPr>
        <w:pStyle w:val="Heading1"/>
        <w:rPr>
          <w:sz w:val="24"/>
          <w:lang w:val="en-GB"/>
        </w:rPr>
      </w:pPr>
      <w:r>
        <w:rPr>
          <w:sz w:val="24"/>
          <w:lang w:val="en-GB"/>
        </w:rPr>
        <w:t>JOB DESCRIPTION</w:t>
      </w:r>
    </w:p>
    <w:p w14:paraId="2501F8FB" w14:textId="77777777" w:rsidR="00442267" w:rsidRDefault="00442267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1"/>
        <w:gridCol w:w="5589"/>
      </w:tblGrid>
      <w:tr w:rsidR="00B8150A" w14:paraId="7ED6980C" w14:textId="77777777" w:rsidTr="00BB1F08">
        <w:trPr>
          <w:tblCellSpacing w:w="15" w:type="dxa"/>
        </w:trPr>
        <w:tc>
          <w:tcPr>
            <w:tcW w:w="3119" w:type="dxa"/>
          </w:tcPr>
          <w:p w14:paraId="57B98B46" w14:textId="77777777" w:rsidR="00B8150A" w:rsidRDefault="00B8150A" w:rsidP="003A796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POST TITLE:                     </w:t>
            </w:r>
          </w:p>
        </w:tc>
        <w:tc>
          <w:tcPr>
            <w:tcW w:w="5611" w:type="dxa"/>
          </w:tcPr>
          <w:p w14:paraId="0420F152" w14:textId="77777777" w:rsidR="00B8150A" w:rsidRPr="00BB1F08" w:rsidRDefault="00B8150A" w:rsidP="0028778F">
            <w:pPr>
              <w:rPr>
                <w:rFonts w:ascii="Arial" w:hAnsi="Arial" w:cs="Arial"/>
                <w:lang w:val="en-GB"/>
              </w:rPr>
            </w:pPr>
            <w:r w:rsidRPr="00BB1F08">
              <w:rPr>
                <w:rFonts w:ascii="Arial" w:hAnsi="Arial" w:cs="Arial"/>
                <w:lang w:val="en-GB"/>
              </w:rPr>
              <w:t>Payroll Assistant</w:t>
            </w:r>
          </w:p>
        </w:tc>
      </w:tr>
      <w:tr w:rsidR="00B8150A" w14:paraId="25D49D3A" w14:textId="77777777" w:rsidTr="00BB1F08">
        <w:trPr>
          <w:trHeight w:val="355"/>
          <w:tblCellSpacing w:w="15" w:type="dxa"/>
        </w:trPr>
        <w:tc>
          <w:tcPr>
            <w:tcW w:w="3119" w:type="dxa"/>
          </w:tcPr>
          <w:p w14:paraId="09940C95" w14:textId="77777777" w:rsidR="00EB5513" w:rsidRDefault="00EB5513" w:rsidP="003A7964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FB36C4D" w14:textId="77777777" w:rsidR="00B8150A" w:rsidRDefault="00B8150A" w:rsidP="003A796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GRADE:                             </w:t>
            </w:r>
          </w:p>
        </w:tc>
        <w:tc>
          <w:tcPr>
            <w:tcW w:w="5611" w:type="dxa"/>
          </w:tcPr>
          <w:p w14:paraId="714E73FA" w14:textId="77777777" w:rsidR="00EB5513" w:rsidRDefault="00EB5513" w:rsidP="00B8150A">
            <w:pPr>
              <w:rPr>
                <w:rFonts w:ascii="Arial" w:hAnsi="Arial" w:cs="Arial"/>
                <w:lang w:val="en-GB"/>
              </w:rPr>
            </w:pPr>
          </w:p>
          <w:p w14:paraId="69C42BE3" w14:textId="0D491E84" w:rsidR="00B8150A" w:rsidRPr="00BB1F08" w:rsidRDefault="0067580C" w:rsidP="00B815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</w:tr>
      <w:tr w:rsidR="00EB5513" w14:paraId="624E541A" w14:textId="77777777" w:rsidTr="00EB5513">
        <w:trPr>
          <w:trHeight w:val="355"/>
          <w:tblCellSpacing w:w="15" w:type="dxa"/>
        </w:trPr>
        <w:tc>
          <w:tcPr>
            <w:tcW w:w="3119" w:type="dxa"/>
          </w:tcPr>
          <w:p w14:paraId="68A073EA" w14:textId="77777777" w:rsidR="00EB5513" w:rsidRDefault="00EB5513" w:rsidP="003A7964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E8BBA89" w14:textId="77777777" w:rsidR="00EB5513" w:rsidRDefault="00EB5513" w:rsidP="003A7964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RESPONSIBLE TO:</w:t>
            </w:r>
          </w:p>
        </w:tc>
        <w:tc>
          <w:tcPr>
            <w:tcW w:w="5611" w:type="dxa"/>
          </w:tcPr>
          <w:p w14:paraId="01801482" w14:textId="77777777" w:rsidR="00EB5513" w:rsidRDefault="00EB5513" w:rsidP="00B8150A">
            <w:pPr>
              <w:rPr>
                <w:rFonts w:ascii="Arial" w:hAnsi="Arial" w:cs="Arial"/>
                <w:lang w:val="en-GB"/>
              </w:rPr>
            </w:pPr>
          </w:p>
          <w:p w14:paraId="299F60B9" w14:textId="77777777" w:rsidR="00EB5513" w:rsidRDefault="00EB5513" w:rsidP="00B8150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Payroll Officer</w:t>
            </w:r>
          </w:p>
        </w:tc>
      </w:tr>
      <w:tr w:rsidR="00B8150A" w14:paraId="28BEA1FF" w14:textId="77777777" w:rsidTr="00BB1F08">
        <w:trPr>
          <w:tblCellSpacing w:w="15" w:type="dxa"/>
        </w:trPr>
        <w:tc>
          <w:tcPr>
            <w:tcW w:w="3119" w:type="dxa"/>
          </w:tcPr>
          <w:p w14:paraId="71FD45F1" w14:textId="77777777" w:rsidR="00EB5513" w:rsidRDefault="00EB5513" w:rsidP="003A7964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1C7124A4" w14:textId="77777777" w:rsidR="00B8150A" w:rsidRDefault="00B8150A" w:rsidP="003A796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RESPONSIBLE FOR:       </w:t>
            </w:r>
          </w:p>
        </w:tc>
        <w:tc>
          <w:tcPr>
            <w:tcW w:w="5611" w:type="dxa"/>
          </w:tcPr>
          <w:p w14:paraId="3B97653F" w14:textId="77777777" w:rsidR="00EB5513" w:rsidRDefault="00EB5513">
            <w:pPr>
              <w:rPr>
                <w:rFonts w:ascii="Arial" w:hAnsi="Arial" w:cs="Arial"/>
                <w:lang w:val="en-GB"/>
              </w:rPr>
            </w:pPr>
          </w:p>
          <w:p w14:paraId="3A13E82C" w14:textId="77777777" w:rsidR="00B8150A" w:rsidRPr="00BB1F08" w:rsidRDefault="00B8150A">
            <w:pPr>
              <w:rPr>
                <w:rFonts w:ascii="Arial" w:hAnsi="Arial" w:cs="Arial"/>
                <w:lang w:val="en-GB"/>
              </w:rPr>
            </w:pPr>
            <w:r w:rsidRPr="00BB1F08">
              <w:rPr>
                <w:rFonts w:ascii="Arial" w:hAnsi="Arial" w:cs="Arial"/>
                <w:lang w:val="en-GB"/>
              </w:rPr>
              <w:t>None</w:t>
            </w:r>
          </w:p>
        </w:tc>
      </w:tr>
      <w:tr w:rsidR="00B8150A" w14:paraId="17C7D519" w14:textId="77777777" w:rsidTr="00BB1F08">
        <w:trPr>
          <w:tblCellSpacing w:w="15" w:type="dxa"/>
        </w:trPr>
        <w:tc>
          <w:tcPr>
            <w:tcW w:w="3119" w:type="dxa"/>
          </w:tcPr>
          <w:p w14:paraId="34598E73" w14:textId="77777777" w:rsidR="00EB5513" w:rsidRDefault="00EB5513" w:rsidP="003A7964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ABAB14F" w14:textId="77777777" w:rsidR="00B8150A" w:rsidRDefault="00B8150A" w:rsidP="003A7964">
            <w:pPr>
              <w:rPr>
                <w:rFonts w:ascii="Arial" w:eastAsia="Arial Unicode MS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PURPOSE OF POST:       </w:t>
            </w:r>
          </w:p>
        </w:tc>
        <w:tc>
          <w:tcPr>
            <w:tcW w:w="5611" w:type="dxa"/>
          </w:tcPr>
          <w:p w14:paraId="1731143F" w14:textId="77777777" w:rsidR="00EB5513" w:rsidRDefault="00EB5513" w:rsidP="003A796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E2619E" w14:textId="5904C81F" w:rsidR="00B8150A" w:rsidRPr="00BB1F08" w:rsidRDefault="0058756F" w:rsidP="003A7964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B8150A" w:rsidRPr="00BB1F08">
              <w:rPr>
                <w:rFonts w:ascii="Arial" w:hAnsi="Arial" w:cs="Arial"/>
                <w:lang w:val="en-GB"/>
              </w:rPr>
              <w:t>upport</w:t>
            </w:r>
            <w:r>
              <w:rPr>
                <w:rFonts w:ascii="Arial" w:hAnsi="Arial" w:cs="Arial"/>
                <w:lang w:val="en-GB"/>
              </w:rPr>
              <w:t>ing</w:t>
            </w:r>
            <w:r w:rsidR="00B8150A" w:rsidRPr="00BB1F08">
              <w:rPr>
                <w:rFonts w:ascii="Arial" w:hAnsi="Arial" w:cs="Arial"/>
                <w:lang w:val="en-GB"/>
              </w:rPr>
              <w:t xml:space="preserve"> the Finance</w:t>
            </w:r>
            <w:r w:rsidR="00EB5513">
              <w:rPr>
                <w:rFonts w:ascii="Arial" w:hAnsi="Arial" w:cs="Arial"/>
                <w:lang w:val="en-GB"/>
              </w:rPr>
              <w:t xml:space="preserve"> Department</w:t>
            </w:r>
            <w:r w:rsidR="00B8150A" w:rsidRPr="00BB1F08">
              <w:rPr>
                <w:rFonts w:ascii="Arial" w:hAnsi="Arial" w:cs="Arial"/>
                <w:lang w:val="en-GB"/>
              </w:rPr>
              <w:t xml:space="preserve"> </w:t>
            </w:r>
            <w:r w:rsidR="00BB1F08">
              <w:rPr>
                <w:rFonts w:ascii="Arial" w:hAnsi="Arial" w:cs="Arial"/>
                <w:lang w:val="en-GB"/>
              </w:rPr>
              <w:t>by undertaking the day to day payroll functions and through the provision of a comprehensive administration service.</w:t>
            </w:r>
          </w:p>
        </w:tc>
      </w:tr>
    </w:tbl>
    <w:p w14:paraId="6846ECBB" w14:textId="77777777" w:rsidR="00442267" w:rsidRDefault="00442267">
      <w:pPr>
        <w:rPr>
          <w:rFonts w:ascii="Arial" w:hAnsi="Arial" w:cs="Arial"/>
          <w:lang w:val="en-GB"/>
        </w:rPr>
      </w:pPr>
    </w:p>
    <w:p w14:paraId="03F4BB2C" w14:textId="77777777" w:rsidR="00442267" w:rsidRDefault="00442267">
      <w:pPr>
        <w:pStyle w:val="Heading5"/>
        <w:rPr>
          <w:sz w:val="24"/>
          <w:lang w:val="en-GB"/>
        </w:rPr>
      </w:pPr>
      <w:r>
        <w:rPr>
          <w:sz w:val="24"/>
          <w:lang w:val="en-GB"/>
        </w:rPr>
        <w:t>MAIN DUTIES AND RESPONSIBILITIES</w:t>
      </w:r>
    </w:p>
    <w:p w14:paraId="5EBD366A" w14:textId="77777777" w:rsidR="005A1F9F" w:rsidRDefault="005A1F9F" w:rsidP="005A1F9F">
      <w:pPr>
        <w:rPr>
          <w:lang w:val="en-GB"/>
        </w:rPr>
      </w:pPr>
    </w:p>
    <w:p w14:paraId="0AB4A4F6" w14:textId="23ABEEC3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Validation</w:t>
      </w:r>
      <w:r w:rsidR="007B6333">
        <w:rPr>
          <w:rFonts w:ascii="Arial" w:hAnsi="Arial" w:cs="Arial"/>
          <w:sz w:val="22"/>
          <w:szCs w:val="22"/>
          <w:lang w:val="en-GB"/>
        </w:rPr>
        <w:t xml:space="preserve"> of source information prior to</w:t>
      </w:r>
      <w:r>
        <w:rPr>
          <w:rFonts w:ascii="Arial" w:hAnsi="Arial" w:cs="Arial"/>
          <w:sz w:val="22"/>
          <w:szCs w:val="22"/>
          <w:lang w:val="en-GB"/>
        </w:rPr>
        <w:t xml:space="preserve"> input and </w:t>
      </w:r>
      <w:r w:rsidR="007B6333">
        <w:rPr>
          <w:rFonts w:ascii="Arial" w:hAnsi="Arial" w:cs="Arial"/>
          <w:sz w:val="22"/>
          <w:szCs w:val="22"/>
          <w:lang w:val="en-GB"/>
        </w:rPr>
        <w:t xml:space="preserve">subsequent </w:t>
      </w:r>
      <w:r>
        <w:rPr>
          <w:rFonts w:ascii="Arial" w:hAnsi="Arial" w:cs="Arial"/>
          <w:sz w:val="22"/>
          <w:szCs w:val="22"/>
          <w:lang w:val="en-GB"/>
        </w:rPr>
        <w:t xml:space="preserve">audit of the Authority’s payroll relating to </w:t>
      </w:r>
      <w:r w:rsidR="00171DCB">
        <w:rPr>
          <w:rFonts w:ascii="Arial" w:hAnsi="Arial" w:cs="Arial"/>
          <w:sz w:val="22"/>
          <w:szCs w:val="22"/>
          <w:lang w:val="en-GB"/>
        </w:rPr>
        <w:t>CPD, Allowances</w:t>
      </w:r>
      <w:r w:rsidR="00DF3246">
        <w:rPr>
          <w:rFonts w:ascii="Arial" w:hAnsi="Arial" w:cs="Arial"/>
          <w:sz w:val="22"/>
          <w:szCs w:val="22"/>
          <w:lang w:val="en-GB"/>
        </w:rPr>
        <w:t xml:space="preserve"> (including elected members)</w:t>
      </w:r>
      <w:r w:rsidR="00171DCB">
        <w:rPr>
          <w:rFonts w:ascii="Arial" w:hAnsi="Arial" w:cs="Arial"/>
          <w:sz w:val="22"/>
          <w:szCs w:val="22"/>
          <w:lang w:val="en-GB"/>
        </w:rPr>
        <w:t>, Temp</w:t>
      </w:r>
      <w:r w:rsidR="0058756F">
        <w:rPr>
          <w:rFonts w:ascii="Arial" w:hAnsi="Arial" w:cs="Arial"/>
          <w:sz w:val="22"/>
          <w:szCs w:val="22"/>
          <w:lang w:val="en-GB"/>
        </w:rPr>
        <w:t>orary</w:t>
      </w:r>
      <w:r w:rsidR="00171DCB">
        <w:rPr>
          <w:rFonts w:ascii="Arial" w:hAnsi="Arial" w:cs="Arial"/>
          <w:sz w:val="22"/>
          <w:szCs w:val="22"/>
          <w:lang w:val="en-GB"/>
        </w:rPr>
        <w:t xml:space="preserve"> Promotions, Starters, Leavers, Sickness, E</w:t>
      </w:r>
      <w:r>
        <w:rPr>
          <w:rFonts w:ascii="Arial" w:hAnsi="Arial" w:cs="Arial"/>
          <w:sz w:val="22"/>
          <w:szCs w:val="22"/>
          <w:lang w:val="en-GB"/>
        </w:rPr>
        <w:t>xpenses</w:t>
      </w:r>
      <w:r w:rsidR="00171DCB">
        <w:rPr>
          <w:rFonts w:ascii="Arial" w:hAnsi="Arial" w:cs="Arial"/>
          <w:sz w:val="22"/>
          <w:szCs w:val="22"/>
          <w:lang w:val="en-GB"/>
        </w:rPr>
        <w:t>, Overtime, Retained Holiday Pay</w:t>
      </w:r>
      <w:r w:rsidR="00A44798">
        <w:rPr>
          <w:rFonts w:ascii="Arial" w:hAnsi="Arial" w:cs="Arial"/>
          <w:sz w:val="22"/>
          <w:szCs w:val="22"/>
          <w:lang w:val="en-GB"/>
        </w:rPr>
        <w:t>, Maternity / Paternity and Adoption Leave</w:t>
      </w:r>
      <w:r w:rsidR="00171DCB">
        <w:rPr>
          <w:rFonts w:ascii="Arial" w:hAnsi="Arial" w:cs="Arial"/>
          <w:sz w:val="22"/>
          <w:szCs w:val="22"/>
          <w:lang w:val="en-GB"/>
        </w:rPr>
        <w:t xml:space="preserve"> and</w:t>
      </w:r>
      <w:r w:rsidR="00BB1F08">
        <w:rPr>
          <w:rFonts w:ascii="Arial" w:hAnsi="Arial" w:cs="Arial"/>
          <w:sz w:val="22"/>
          <w:szCs w:val="22"/>
          <w:lang w:val="en-GB"/>
        </w:rPr>
        <w:t xml:space="preserve"> </w:t>
      </w:r>
      <w:r w:rsidR="0058756F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etached </w:t>
      </w:r>
      <w:r w:rsidR="0058756F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uty </w:t>
      </w:r>
      <w:r w:rsidR="0058756F">
        <w:rPr>
          <w:rFonts w:ascii="Arial" w:hAnsi="Arial" w:cs="Arial"/>
          <w:sz w:val="22"/>
          <w:szCs w:val="22"/>
          <w:lang w:val="en-GB"/>
        </w:rPr>
        <w:t>P</w:t>
      </w:r>
      <w:r>
        <w:rPr>
          <w:rFonts w:ascii="Arial" w:hAnsi="Arial" w:cs="Arial"/>
          <w:sz w:val="22"/>
          <w:szCs w:val="22"/>
          <w:lang w:val="en-GB"/>
        </w:rPr>
        <w:t>ayments.</w:t>
      </w:r>
    </w:p>
    <w:p w14:paraId="4F29151B" w14:textId="15F364A4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Dealing with SAP payment queries</w:t>
      </w:r>
      <w:r w:rsidR="00BB1F08">
        <w:rPr>
          <w:rFonts w:ascii="Arial" w:hAnsi="Arial" w:cs="Arial"/>
          <w:sz w:val="22"/>
          <w:szCs w:val="22"/>
          <w:lang w:val="en-GB"/>
        </w:rPr>
        <w:t xml:space="preserve"> through extensive liaison with internal stakeholders.</w:t>
      </w:r>
      <w:r w:rsidR="00242EF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1B9F4C" w14:textId="77777777" w:rsidR="00761490" w:rsidRDefault="004D5A65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761490">
        <w:rPr>
          <w:rFonts w:ascii="Arial" w:hAnsi="Arial" w:cs="Arial"/>
          <w:sz w:val="22"/>
          <w:szCs w:val="22"/>
          <w:lang w:val="en-GB"/>
        </w:rPr>
        <w:t>Supply monthly i</w:t>
      </w:r>
      <w:r w:rsidRPr="003A7964">
        <w:rPr>
          <w:rFonts w:ascii="Arial" w:hAnsi="Arial" w:cs="Arial"/>
          <w:sz w:val="22"/>
          <w:szCs w:val="22"/>
          <w:lang w:val="en-GB"/>
        </w:rPr>
        <w:t>nformation required by National Statistics Office regarding the Authorities workforce and salary payments.</w:t>
      </w:r>
    </w:p>
    <w:p w14:paraId="1CBB156E" w14:textId="0B785E16" w:rsidR="004D5A65" w:rsidRDefault="004D5A65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3A7964">
        <w:rPr>
          <w:rFonts w:ascii="Arial" w:hAnsi="Arial" w:cs="Arial"/>
          <w:sz w:val="22"/>
          <w:szCs w:val="22"/>
          <w:lang w:val="en-GB"/>
        </w:rPr>
        <w:t xml:space="preserve">Calculate and maintain </w:t>
      </w:r>
      <w:r w:rsidR="00772ED2">
        <w:rPr>
          <w:rFonts w:ascii="Arial" w:hAnsi="Arial" w:cs="Arial"/>
          <w:sz w:val="22"/>
          <w:szCs w:val="22"/>
          <w:lang w:val="en-GB"/>
        </w:rPr>
        <w:t xml:space="preserve">adequate </w:t>
      </w:r>
      <w:r w:rsidR="00761490" w:rsidRPr="003A7964">
        <w:rPr>
          <w:rFonts w:ascii="Arial" w:hAnsi="Arial" w:cs="Arial"/>
          <w:sz w:val="22"/>
          <w:szCs w:val="22"/>
          <w:lang w:val="en-GB"/>
        </w:rPr>
        <w:t>records for payment</w:t>
      </w:r>
      <w:r w:rsidR="0028778F">
        <w:rPr>
          <w:rFonts w:ascii="Arial" w:hAnsi="Arial" w:cs="Arial"/>
          <w:sz w:val="22"/>
          <w:szCs w:val="22"/>
          <w:lang w:val="en-GB"/>
        </w:rPr>
        <w:t>s such as</w:t>
      </w:r>
      <w:r w:rsidR="00761490" w:rsidRPr="003A7964">
        <w:rPr>
          <w:rFonts w:ascii="Arial" w:hAnsi="Arial" w:cs="Arial"/>
          <w:sz w:val="22"/>
          <w:szCs w:val="22"/>
          <w:lang w:val="en-GB"/>
        </w:rPr>
        <w:t xml:space="preserve"> </w:t>
      </w:r>
      <w:r w:rsidRPr="003A7964">
        <w:rPr>
          <w:rFonts w:ascii="Arial" w:hAnsi="Arial" w:cs="Arial"/>
          <w:sz w:val="22"/>
          <w:szCs w:val="22"/>
          <w:lang w:val="en-GB"/>
        </w:rPr>
        <w:t>NHS charges</w:t>
      </w:r>
      <w:r w:rsidR="00761490" w:rsidRPr="003A7964">
        <w:rPr>
          <w:rFonts w:ascii="Arial" w:hAnsi="Arial" w:cs="Arial"/>
          <w:sz w:val="22"/>
          <w:szCs w:val="22"/>
          <w:lang w:val="en-GB"/>
        </w:rPr>
        <w:t xml:space="preserve">, </w:t>
      </w:r>
      <w:r w:rsidRPr="003A7964">
        <w:rPr>
          <w:rFonts w:ascii="Arial" w:hAnsi="Arial" w:cs="Arial"/>
          <w:sz w:val="22"/>
          <w:szCs w:val="22"/>
          <w:lang w:val="en-GB"/>
        </w:rPr>
        <w:t>Magistrates duties</w:t>
      </w:r>
      <w:r w:rsidR="00761490" w:rsidRPr="003A7964">
        <w:rPr>
          <w:rFonts w:ascii="Arial" w:hAnsi="Arial" w:cs="Arial"/>
          <w:sz w:val="22"/>
          <w:szCs w:val="22"/>
          <w:lang w:val="en-GB"/>
        </w:rPr>
        <w:t xml:space="preserve">, </w:t>
      </w:r>
      <w:r w:rsidRPr="003A7964">
        <w:rPr>
          <w:rFonts w:ascii="Arial" w:hAnsi="Arial" w:cs="Arial"/>
          <w:sz w:val="22"/>
          <w:szCs w:val="22"/>
          <w:lang w:val="en-GB"/>
        </w:rPr>
        <w:t>Jury Service</w:t>
      </w:r>
      <w:r w:rsidR="00761490">
        <w:rPr>
          <w:rFonts w:ascii="Arial" w:hAnsi="Arial" w:cs="Arial"/>
          <w:sz w:val="22"/>
          <w:szCs w:val="22"/>
          <w:lang w:val="en-GB"/>
        </w:rPr>
        <w:t>, acting up payments,</w:t>
      </w:r>
      <w:r w:rsidR="00242EFE">
        <w:rPr>
          <w:rFonts w:ascii="Arial" w:hAnsi="Arial" w:cs="Arial"/>
          <w:sz w:val="22"/>
          <w:szCs w:val="22"/>
          <w:lang w:val="en-GB"/>
        </w:rPr>
        <w:t xml:space="preserve"> overtime,</w:t>
      </w:r>
      <w:r w:rsidR="00761490">
        <w:rPr>
          <w:rFonts w:ascii="Arial" w:hAnsi="Arial" w:cs="Arial"/>
          <w:sz w:val="22"/>
          <w:szCs w:val="22"/>
          <w:lang w:val="en-GB"/>
        </w:rPr>
        <w:t xml:space="preserve"> additional travel ex</w:t>
      </w:r>
      <w:r w:rsidR="00242EFE">
        <w:rPr>
          <w:rFonts w:ascii="Arial" w:hAnsi="Arial" w:cs="Arial"/>
          <w:sz w:val="22"/>
          <w:szCs w:val="22"/>
          <w:lang w:val="en-GB"/>
        </w:rPr>
        <w:t>penses</w:t>
      </w:r>
      <w:r w:rsidR="00761490" w:rsidRPr="003A7964">
        <w:rPr>
          <w:rFonts w:ascii="Arial" w:hAnsi="Arial" w:cs="Arial"/>
          <w:sz w:val="22"/>
          <w:szCs w:val="22"/>
          <w:lang w:val="en-GB"/>
        </w:rPr>
        <w:t xml:space="preserve"> and </w:t>
      </w:r>
      <w:r w:rsidR="00761490">
        <w:rPr>
          <w:rFonts w:ascii="Arial" w:hAnsi="Arial" w:cs="Arial"/>
          <w:sz w:val="22"/>
          <w:szCs w:val="22"/>
          <w:lang w:val="en-GB"/>
        </w:rPr>
        <w:t>p</w:t>
      </w:r>
      <w:r w:rsidRPr="003A7964">
        <w:rPr>
          <w:rFonts w:ascii="Arial" w:hAnsi="Arial" w:cs="Arial"/>
          <w:sz w:val="22"/>
          <w:szCs w:val="22"/>
          <w:lang w:val="en-GB"/>
        </w:rPr>
        <w:t>rocess</w:t>
      </w:r>
      <w:r w:rsidR="00761490">
        <w:rPr>
          <w:rFonts w:ascii="Arial" w:hAnsi="Arial" w:cs="Arial"/>
          <w:sz w:val="22"/>
          <w:szCs w:val="22"/>
          <w:lang w:val="en-GB"/>
        </w:rPr>
        <w:t>ing</w:t>
      </w:r>
      <w:r w:rsidRPr="003A7964">
        <w:rPr>
          <w:rFonts w:ascii="Arial" w:hAnsi="Arial" w:cs="Arial"/>
          <w:sz w:val="22"/>
          <w:szCs w:val="22"/>
          <w:lang w:val="en-GB"/>
        </w:rPr>
        <w:t xml:space="preserve"> the</w:t>
      </w:r>
      <w:r w:rsidR="00761490">
        <w:rPr>
          <w:rFonts w:ascii="Arial" w:hAnsi="Arial" w:cs="Arial"/>
          <w:sz w:val="22"/>
          <w:szCs w:val="22"/>
          <w:lang w:val="en-GB"/>
        </w:rPr>
        <w:t>se</w:t>
      </w:r>
      <w:r w:rsidRPr="003A7964">
        <w:rPr>
          <w:rFonts w:ascii="Arial" w:hAnsi="Arial" w:cs="Arial"/>
          <w:sz w:val="22"/>
          <w:szCs w:val="22"/>
          <w:lang w:val="en-GB"/>
        </w:rPr>
        <w:t xml:space="preserve"> payments onto the</w:t>
      </w:r>
      <w:r w:rsidR="0028778F">
        <w:rPr>
          <w:rFonts w:ascii="Arial" w:hAnsi="Arial" w:cs="Arial"/>
          <w:sz w:val="22"/>
          <w:szCs w:val="22"/>
          <w:lang w:val="en-GB"/>
        </w:rPr>
        <w:t xml:space="preserve"> </w:t>
      </w:r>
      <w:r w:rsidRPr="003A7964">
        <w:rPr>
          <w:rFonts w:ascii="Arial" w:hAnsi="Arial" w:cs="Arial"/>
          <w:sz w:val="22"/>
          <w:szCs w:val="22"/>
          <w:lang w:val="en-GB"/>
        </w:rPr>
        <w:t>system</w:t>
      </w:r>
      <w:r w:rsidR="0028778F">
        <w:rPr>
          <w:rFonts w:ascii="Arial" w:hAnsi="Arial" w:cs="Arial"/>
          <w:sz w:val="22"/>
          <w:szCs w:val="22"/>
          <w:lang w:val="en-GB"/>
        </w:rPr>
        <w:t>.</w:t>
      </w:r>
    </w:p>
    <w:p w14:paraId="2DA61AD0" w14:textId="7B1F48C9" w:rsidR="0058756F" w:rsidRPr="003A7964" w:rsidRDefault="0058756F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Calculate and maintain accurate records for deductions including car lease deductions, payroll loans, cycle to work</w:t>
      </w:r>
      <w:r w:rsidR="00E77C6E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>career breaks</w:t>
      </w:r>
      <w:r w:rsidR="00E77C6E">
        <w:rPr>
          <w:rFonts w:ascii="Arial" w:hAnsi="Arial" w:cs="Arial"/>
          <w:sz w:val="22"/>
          <w:szCs w:val="22"/>
          <w:lang w:val="en-GB"/>
        </w:rPr>
        <w:t>.</w:t>
      </w:r>
    </w:p>
    <w:p w14:paraId="5031E950" w14:textId="58C7F22C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Maintain the detached duty payment system and process all claims relating to expenses, mileage and retained claims.</w:t>
      </w:r>
    </w:p>
    <w:p w14:paraId="25D07F6D" w14:textId="77777777" w:rsidR="001A59BE" w:rsidRDefault="001A59BE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ensure that secondments are re-charged to other organisations where appropriate.</w:t>
      </w:r>
    </w:p>
    <w:p w14:paraId="4AB53883" w14:textId="77777777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Annual calculation and distribution of Subsistence Rates</w:t>
      </w:r>
      <w:r w:rsidR="00761490">
        <w:rPr>
          <w:rFonts w:ascii="Arial" w:hAnsi="Arial" w:cs="Arial"/>
          <w:sz w:val="22"/>
          <w:szCs w:val="22"/>
          <w:lang w:val="en-GB"/>
        </w:rPr>
        <w:t>, travel allowances and training expenses.</w:t>
      </w:r>
    </w:p>
    <w:p w14:paraId="2545D11C" w14:textId="77777777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Arrange and maintain records for employees relocation expenses ensuring that </w:t>
      </w:r>
      <w:r w:rsidR="00B27FCB">
        <w:rPr>
          <w:rFonts w:ascii="Arial" w:hAnsi="Arial" w:cs="Arial"/>
          <w:sz w:val="22"/>
          <w:szCs w:val="22"/>
          <w:lang w:val="en-GB"/>
        </w:rPr>
        <w:t>amounts</w:t>
      </w:r>
      <w:r>
        <w:rPr>
          <w:rFonts w:ascii="Arial" w:hAnsi="Arial" w:cs="Arial"/>
          <w:sz w:val="22"/>
          <w:szCs w:val="22"/>
          <w:lang w:val="en-GB"/>
        </w:rPr>
        <w:t xml:space="preserve"> claimed are within agreed limits.</w:t>
      </w:r>
    </w:p>
    <w:p w14:paraId="0273D8A5" w14:textId="77777777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Calculation and distribution of retained holiday pay.</w:t>
      </w:r>
    </w:p>
    <w:p w14:paraId="314AF1A2" w14:textId="2454C04C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Deal with correspondence relating to D</w:t>
      </w:r>
      <w:r w:rsidR="00162E3D">
        <w:rPr>
          <w:rFonts w:ascii="Arial" w:hAnsi="Arial" w:cs="Arial"/>
          <w:sz w:val="22"/>
          <w:szCs w:val="22"/>
          <w:lang w:val="en-GB"/>
        </w:rPr>
        <w:t>epartment for Work and Pensions (DWP)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7B6333">
        <w:rPr>
          <w:rFonts w:ascii="Arial" w:hAnsi="Arial" w:cs="Arial"/>
          <w:sz w:val="22"/>
          <w:szCs w:val="22"/>
          <w:lang w:val="en-GB"/>
        </w:rPr>
        <w:t xml:space="preserve">and other </w:t>
      </w:r>
      <w:r w:rsidR="00162E3D">
        <w:rPr>
          <w:rFonts w:ascii="Arial" w:hAnsi="Arial" w:cs="Arial"/>
          <w:sz w:val="22"/>
          <w:szCs w:val="22"/>
          <w:lang w:val="en-GB"/>
        </w:rPr>
        <w:t xml:space="preserve">relevant </w:t>
      </w:r>
      <w:r w:rsidR="007B6333">
        <w:rPr>
          <w:rFonts w:ascii="Arial" w:hAnsi="Arial" w:cs="Arial"/>
          <w:sz w:val="22"/>
          <w:szCs w:val="22"/>
          <w:lang w:val="en-GB"/>
        </w:rPr>
        <w:t>organisations</w:t>
      </w:r>
      <w:r w:rsidR="00162E3D">
        <w:rPr>
          <w:rFonts w:ascii="Arial" w:hAnsi="Arial" w:cs="Arial"/>
          <w:sz w:val="22"/>
          <w:szCs w:val="22"/>
          <w:lang w:val="en-GB"/>
        </w:rPr>
        <w:t xml:space="preserve"> and the subsequent inputting to SAP.</w:t>
      </w:r>
    </w:p>
    <w:p w14:paraId="23249678" w14:textId="77777777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Provision of employee salaries to financial institutions in </w:t>
      </w:r>
      <w:r w:rsidR="00B27FCB">
        <w:rPr>
          <w:rFonts w:ascii="Arial" w:hAnsi="Arial" w:cs="Arial"/>
          <w:sz w:val="22"/>
          <w:szCs w:val="22"/>
          <w:lang w:val="en-GB"/>
        </w:rPr>
        <w:t>connection</w:t>
      </w:r>
      <w:r>
        <w:rPr>
          <w:rFonts w:ascii="Arial" w:hAnsi="Arial" w:cs="Arial"/>
          <w:sz w:val="22"/>
          <w:szCs w:val="22"/>
          <w:lang w:val="en-GB"/>
        </w:rPr>
        <w:t xml:space="preserve"> with mortgages, </w:t>
      </w:r>
      <w:proofErr w:type="gramStart"/>
      <w:r>
        <w:rPr>
          <w:rFonts w:ascii="Arial" w:hAnsi="Arial" w:cs="Arial"/>
          <w:sz w:val="22"/>
          <w:szCs w:val="22"/>
          <w:lang w:val="en-GB"/>
        </w:rPr>
        <w:t>loans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B27FCB">
        <w:rPr>
          <w:rFonts w:ascii="Arial" w:hAnsi="Arial" w:cs="Arial"/>
          <w:sz w:val="22"/>
          <w:szCs w:val="22"/>
          <w:lang w:val="en-GB"/>
        </w:rPr>
        <w:t>tenancy</w:t>
      </w:r>
      <w:r>
        <w:rPr>
          <w:rFonts w:ascii="Arial" w:hAnsi="Arial" w:cs="Arial"/>
          <w:sz w:val="22"/>
          <w:szCs w:val="22"/>
          <w:lang w:val="en-GB"/>
        </w:rPr>
        <w:t xml:space="preserve"> agreements, ensuring Data Protection regulations are adhered to.</w:t>
      </w:r>
    </w:p>
    <w:p w14:paraId="6281C5A2" w14:textId="77777777" w:rsidR="001C608D" w:rsidRPr="00044A8B" w:rsidRDefault="001C608D" w:rsidP="00044A8B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044A8B">
        <w:rPr>
          <w:rFonts w:ascii="Arial" w:hAnsi="Arial" w:cs="Arial"/>
          <w:sz w:val="22"/>
          <w:szCs w:val="22"/>
          <w:lang w:val="en-GB"/>
        </w:rPr>
        <w:t xml:space="preserve">Calculate and process outstanding payments in relation to holiday pay for Whole-time/Retained Duty System and Green Book staff.  </w:t>
      </w:r>
    </w:p>
    <w:p w14:paraId="2787B510" w14:textId="7B31442E" w:rsidR="001C608D" w:rsidRPr="00044A8B" w:rsidRDefault="00A73197" w:rsidP="00044A8B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Monitor</w:t>
      </w:r>
      <w:r w:rsidRPr="00044A8B">
        <w:rPr>
          <w:rFonts w:ascii="Arial" w:hAnsi="Arial" w:cs="Arial"/>
          <w:sz w:val="22"/>
          <w:szCs w:val="22"/>
          <w:lang w:val="en-GB"/>
        </w:rPr>
        <w:t xml:space="preserve"> </w:t>
      </w:r>
      <w:r w:rsidR="001C608D" w:rsidRPr="00044A8B">
        <w:rPr>
          <w:rFonts w:ascii="Arial" w:hAnsi="Arial" w:cs="Arial"/>
          <w:sz w:val="22"/>
          <w:szCs w:val="22"/>
          <w:lang w:val="en-GB"/>
        </w:rPr>
        <w:t>Sick Pay for staff on the Retained Duty System.</w:t>
      </w:r>
    </w:p>
    <w:p w14:paraId="1C39FF28" w14:textId="77777777" w:rsidR="0028778F" w:rsidRPr="00044A8B" w:rsidRDefault="001C608D" w:rsidP="00044A8B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044A8B">
        <w:rPr>
          <w:rFonts w:ascii="Arial" w:hAnsi="Arial" w:cs="Arial"/>
          <w:sz w:val="22"/>
          <w:szCs w:val="22"/>
          <w:lang w:val="en-GB"/>
        </w:rPr>
        <w:lastRenderedPageBreak/>
        <w:t>Administer the Childcare Voucher system incorporating the calculation and processing of vouchers onto the payroll system and the maintenance of the Childcare Voucher database.</w:t>
      </w:r>
    </w:p>
    <w:p w14:paraId="77FE5AEC" w14:textId="49F37A1A" w:rsidR="0028778F" w:rsidRPr="00044A8B" w:rsidRDefault="001C608D" w:rsidP="00044A8B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044A8B">
        <w:rPr>
          <w:rFonts w:ascii="Arial" w:hAnsi="Arial" w:cs="Arial"/>
          <w:sz w:val="22"/>
          <w:szCs w:val="22"/>
          <w:lang w:val="en-GB"/>
        </w:rPr>
        <w:t>Implementation of the payments and allowances relating to the CPD scheme. Ceasing payments while personnel are temporary promoted and reinstating on cessation of temporary promotion. Ceasing on permanent promotion.</w:t>
      </w:r>
    </w:p>
    <w:p w14:paraId="73F3152E" w14:textId="77777777" w:rsidR="004D5A65" w:rsidRPr="00044A8B" w:rsidRDefault="0028778F" w:rsidP="00044A8B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044A8B">
        <w:rPr>
          <w:rFonts w:ascii="Arial" w:hAnsi="Arial" w:cs="Arial"/>
          <w:sz w:val="22"/>
          <w:szCs w:val="22"/>
          <w:lang w:val="en-GB"/>
        </w:rPr>
        <w:t>Undertake p</w:t>
      </w:r>
      <w:r w:rsidR="001C608D" w:rsidRPr="00044A8B">
        <w:rPr>
          <w:rFonts w:ascii="Arial" w:hAnsi="Arial" w:cs="Arial"/>
          <w:sz w:val="22"/>
          <w:szCs w:val="22"/>
          <w:lang w:val="en-GB"/>
        </w:rPr>
        <w:t>ayroll actions relating to temporary promotion – Increasing basic salary on notification of temporary promotion and reverting to original rank on cessation</w:t>
      </w:r>
    </w:p>
    <w:p w14:paraId="4F8072E1" w14:textId="4464E7F3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Administer and </w:t>
      </w:r>
      <w:r w:rsidR="00B27FCB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FA1428">
        <w:rPr>
          <w:rFonts w:ascii="Arial" w:hAnsi="Arial" w:cs="Arial"/>
          <w:sz w:val="22"/>
          <w:szCs w:val="22"/>
          <w:lang w:val="en-GB"/>
        </w:rPr>
        <w:t>Authority’s</w:t>
      </w:r>
      <w:r>
        <w:rPr>
          <w:rFonts w:ascii="Arial" w:hAnsi="Arial" w:cs="Arial"/>
          <w:sz w:val="22"/>
          <w:szCs w:val="22"/>
          <w:lang w:val="en-GB"/>
        </w:rPr>
        <w:t xml:space="preserve"> Lottery Scheme</w:t>
      </w:r>
    </w:p>
    <w:p w14:paraId="0DC4149B" w14:textId="77777777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4D5A65">
        <w:rPr>
          <w:rFonts w:ascii="Arial" w:hAnsi="Arial" w:cs="Arial"/>
          <w:sz w:val="22"/>
          <w:szCs w:val="22"/>
          <w:lang w:val="en-GB"/>
        </w:rPr>
        <w:t xml:space="preserve">Validation and processing of </w:t>
      </w:r>
      <w:r w:rsidR="00B27FCB" w:rsidRPr="004D5A65">
        <w:rPr>
          <w:rFonts w:ascii="Arial" w:hAnsi="Arial" w:cs="Arial"/>
          <w:sz w:val="22"/>
          <w:szCs w:val="22"/>
          <w:lang w:val="en-GB"/>
        </w:rPr>
        <w:t>lease</w:t>
      </w:r>
      <w:r w:rsidRPr="004D5A65">
        <w:rPr>
          <w:rFonts w:ascii="Arial" w:hAnsi="Arial" w:cs="Arial"/>
          <w:sz w:val="22"/>
          <w:szCs w:val="22"/>
          <w:lang w:val="en-GB"/>
        </w:rPr>
        <w:t xml:space="preserve"> car payments, and the maintenance of lease car mileage spreadsheets. </w:t>
      </w:r>
    </w:p>
    <w:p w14:paraId="3657433E" w14:textId="149DBB0C" w:rsidR="004D5A65" w:rsidRDefault="004D5A65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Assist in the administration of the car lease scheme and </w:t>
      </w:r>
      <w:r w:rsidR="00B27FCB">
        <w:rPr>
          <w:rFonts w:ascii="Arial" w:hAnsi="Arial" w:cs="Arial"/>
          <w:sz w:val="22"/>
          <w:szCs w:val="22"/>
          <w:lang w:val="en-GB"/>
        </w:rPr>
        <w:t>production</w:t>
      </w:r>
      <w:r>
        <w:rPr>
          <w:rFonts w:ascii="Arial" w:hAnsi="Arial" w:cs="Arial"/>
          <w:sz w:val="22"/>
          <w:szCs w:val="22"/>
          <w:lang w:val="en-GB"/>
        </w:rPr>
        <w:t xml:space="preserve"> of P11ds</w:t>
      </w:r>
      <w:r w:rsidR="0083017B">
        <w:rPr>
          <w:rFonts w:ascii="Arial" w:hAnsi="Arial" w:cs="Arial"/>
          <w:sz w:val="22"/>
          <w:szCs w:val="22"/>
          <w:lang w:val="en-GB"/>
        </w:rPr>
        <w:t xml:space="preserve"> </w:t>
      </w:r>
      <w:r w:rsidR="00162E3D">
        <w:rPr>
          <w:rFonts w:ascii="Arial" w:hAnsi="Arial" w:cs="Arial"/>
          <w:sz w:val="22"/>
          <w:szCs w:val="22"/>
          <w:lang w:val="en-GB"/>
        </w:rPr>
        <w:t>including the annual review of benchmarks.</w:t>
      </w:r>
    </w:p>
    <w:p w14:paraId="4CBB7F8F" w14:textId="23BE2578" w:rsidR="004D5A65" w:rsidRDefault="0083017B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assist the Payroll Officer in the provision of detailed budget monitoring reports on employee expenditure and propose corrective action where necessary. </w:t>
      </w:r>
    </w:p>
    <w:p w14:paraId="108FD7C6" w14:textId="68F62472" w:rsidR="00BC116D" w:rsidRDefault="00BC116D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Undertake regular monthly journals, including payroll re-</w:t>
      </w:r>
      <w:r w:rsidR="00B27FCB">
        <w:rPr>
          <w:rFonts w:ascii="Arial" w:hAnsi="Arial" w:cs="Arial"/>
          <w:sz w:val="22"/>
          <w:szCs w:val="22"/>
          <w:lang w:val="en-GB"/>
        </w:rPr>
        <w:t>allocations</w:t>
      </w:r>
      <w:r w:rsidR="000F3BCB">
        <w:rPr>
          <w:rFonts w:ascii="Arial" w:hAnsi="Arial" w:cs="Arial"/>
          <w:sz w:val="22"/>
          <w:szCs w:val="22"/>
          <w:lang w:val="en-GB"/>
        </w:rPr>
        <w:t>.</w:t>
      </w:r>
    </w:p>
    <w:p w14:paraId="45E10EB8" w14:textId="0C57B6C0" w:rsidR="0083017B" w:rsidRDefault="0083017B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 in the administration of corporate credit cards and department purchasing cards.</w:t>
      </w:r>
    </w:p>
    <w:p w14:paraId="1C0AAB16" w14:textId="54883BB8" w:rsidR="0083017B" w:rsidRDefault="0083017B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Assist in the preparation of statutory returns including </w:t>
      </w:r>
      <w:r w:rsidR="0014524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publication of transparency data</w:t>
      </w:r>
      <w:r w:rsidR="00145240">
        <w:rPr>
          <w:rFonts w:ascii="Arial" w:hAnsi="Arial" w:cs="Arial"/>
          <w:sz w:val="22"/>
          <w:szCs w:val="22"/>
          <w:lang w:val="en-GB"/>
        </w:rPr>
        <w:t xml:space="preserve"> on the Authority’s website</w:t>
      </w:r>
      <w:r>
        <w:rPr>
          <w:rFonts w:ascii="Arial" w:hAnsi="Arial" w:cs="Arial"/>
          <w:sz w:val="22"/>
          <w:szCs w:val="22"/>
          <w:lang w:val="en-GB"/>
        </w:rPr>
        <w:t xml:space="preserve"> and the </w:t>
      </w:r>
      <w:r w:rsidR="00145240">
        <w:rPr>
          <w:rFonts w:ascii="Arial" w:hAnsi="Arial" w:cs="Arial"/>
          <w:sz w:val="22"/>
          <w:szCs w:val="22"/>
          <w:lang w:val="en-GB"/>
        </w:rPr>
        <w:t>annual P11d submission.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21A18DC" w14:textId="5D987A86" w:rsidR="0028778F" w:rsidRDefault="0028778F" w:rsidP="00761490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0F3BCB">
        <w:rPr>
          <w:rFonts w:ascii="Arial" w:hAnsi="Arial" w:cs="Arial"/>
          <w:sz w:val="22"/>
          <w:szCs w:val="22"/>
          <w:lang w:val="en-GB"/>
        </w:rPr>
        <w:t xml:space="preserve">ensure compliance with </w:t>
      </w:r>
      <w:r>
        <w:rPr>
          <w:rFonts w:ascii="Arial" w:hAnsi="Arial" w:cs="Arial"/>
          <w:sz w:val="22"/>
          <w:szCs w:val="22"/>
          <w:lang w:val="en-GB"/>
        </w:rPr>
        <w:t>the Authorities Standing Orders and Financial Regulations.</w:t>
      </w:r>
    </w:p>
    <w:p w14:paraId="5D552430" w14:textId="438268AD" w:rsidR="00362FFA" w:rsidRDefault="00362FFA" w:rsidP="00362FFA">
      <w:pPr>
        <w:numPr>
          <w:ilvl w:val="0"/>
          <w:numId w:val="8"/>
        </w:numPr>
        <w:tabs>
          <w:tab w:val="left" w:pos="142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A30778">
        <w:rPr>
          <w:rFonts w:ascii="Arial" w:hAnsi="Arial" w:cs="Arial"/>
          <w:sz w:val="22"/>
          <w:szCs w:val="22"/>
        </w:rPr>
        <w:t>To assist in the maintenance of the</w:t>
      </w:r>
      <w:r w:rsidR="00EE1021">
        <w:rPr>
          <w:rFonts w:ascii="Arial" w:hAnsi="Arial" w:cs="Arial"/>
          <w:sz w:val="22"/>
          <w:szCs w:val="22"/>
        </w:rPr>
        <w:t xml:space="preserve"> corporate</w:t>
      </w:r>
      <w:r w:rsidRPr="00A30778">
        <w:rPr>
          <w:rFonts w:ascii="Arial" w:hAnsi="Arial" w:cs="Arial"/>
          <w:sz w:val="22"/>
          <w:szCs w:val="22"/>
        </w:rPr>
        <w:t xml:space="preserve"> Finance</w:t>
      </w:r>
      <w:r w:rsidR="00EE1021">
        <w:rPr>
          <w:rFonts w:ascii="Arial" w:hAnsi="Arial" w:cs="Arial"/>
          <w:sz w:val="22"/>
          <w:szCs w:val="22"/>
        </w:rPr>
        <w:t xml:space="preserve"> and internal Finance Team site</w:t>
      </w:r>
      <w:r w:rsidRPr="00A30778">
        <w:rPr>
          <w:rFonts w:ascii="Arial" w:hAnsi="Arial" w:cs="Arial"/>
          <w:sz w:val="22"/>
          <w:szCs w:val="22"/>
        </w:rPr>
        <w:t>, ensuring it is fit for purpose and meets the needs of both Finance and it</w:t>
      </w:r>
      <w:r w:rsidR="00DF23C0">
        <w:rPr>
          <w:rFonts w:ascii="Arial" w:hAnsi="Arial" w:cs="Arial"/>
          <w:sz w:val="22"/>
          <w:szCs w:val="22"/>
        </w:rPr>
        <w:t>s</w:t>
      </w:r>
      <w:r w:rsidRPr="00A30778">
        <w:rPr>
          <w:rFonts w:ascii="Arial" w:hAnsi="Arial" w:cs="Arial"/>
          <w:sz w:val="22"/>
          <w:szCs w:val="22"/>
        </w:rPr>
        <w:t xml:space="preserve"> customer.</w:t>
      </w:r>
      <w:r w:rsidR="001A59BE">
        <w:rPr>
          <w:rFonts w:ascii="Arial" w:hAnsi="Arial" w:cs="Arial"/>
          <w:sz w:val="22"/>
          <w:szCs w:val="22"/>
        </w:rPr>
        <w:br/>
      </w:r>
    </w:p>
    <w:p w14:paraId="265A31F0" w14:textId="4FBCEB00" w:rsidR="001A59BE" w:rsidRDefault="001A59BE" w:rsidP="00362FFA">
      <w:pPr>
        <w:numPr>
          <w:ilvl w:val="0"/>
          <w:numId w:val="8"/>
        </w:numPr>
        <w:tabs>
          <w:tab w:val="left" w:pos="142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raising and receipting of purchase orders on the OPEX purchasing system.</w:t>
      </w:r>
    </w:p>
    <w:p w14:paraId="1D9034CC" w14:textId="77777777" w:rsidR="00730B91" w:rsidRDefault="00730B91" w:rsidP="00D35D31">
      <w:pPr>
        <w:tabs>
          <w:tab w:val="left" w:pos="142"/>
        </w:tabs>
        <w:ind w:left="426"/>
        <w:rPr>
          <w:rFonts w:ascii="Arial" w:hAnsi="Arial" w:cs="Arial"/>
          <w:sz w:val="22"/>
          <w:szCs w:val="22"/>
        </w:rPr>
      </w:pPr>
    </w:p>
    <w:p w14:paraId="01BB5FEC" w14:textId="0E5A2EE1" w:rsidR="00730B91" w:rsidRDefault="00730B91" w:rsidP="00362FFA">
      <w:pPr>
        <w:numPr>
          <w:ilvl w:val="0"/>
          <w:numId w:val="8"/>
        </w:numPr>
        <w:tabs>
          <w:tab w:val="left" w:pos="142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and participate in meetings as required.</w:t>
      </w:r>
    </w:p>
    <w:p w14:paraId="6D3A7843" w14:textId="77777777" w:rsidR="00922CBA" w:rsidRDefault="00922CBA" w:rsidP="00A30778">
      <w:pPr>
        <w:tabs>
          <w:tab w:val="left" w:pos="142"/>
        </w:tabs>
        <w:ind w:left="426"/>
        <w:rPr>
          <w:rFonts w:ascii="Arial" w:hAnsi="Arial" w:cs="Arial"/>
          <w:sz w:val="22"/>
          <w:szCs w:val="22"/>
        </w:rPr>
      </w:pPr>
    </w:p>
    <w:p w14:paraId="5954A35C" w14:textId="77777777" w:rsidR="00242EFE" w:rsidRPr="004C6C1F" w:rsidRDefault="00242EFE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Implement and promote the Authority’s:</w:t>
      </w:r>
    </w:p>
    <w:p w14:paraId="1F0BD518" w14:textId="77777777" w:rsidR="00242EFE" w:rsidRPr="004C6C1F" w:rsidRDefault="00242EFE" w:rsidP="00242EFE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Health and Safety policies</w:t>
      </w:r>
    </w:p>
    <w:p w14:paraId="23FAB6F0" w14:textId="77777777" w:rsidR="00242EFE" w:rsidRPr="004C6C1F" w:rsidRDefault="00242EFE" w:rsidP="00242EFE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Equality and Diversity policies</w:t>
      </w:r>
    </w:p>
    <w:p w14:paraId="6448D806" w14:textId="77777777" w:rsidR="00242EFE" w:rsidRPr="004C6C1F" w:rsidRDefault="00242EFE" w:rsidP="00242EFE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Information Security Management System policies</w:t>
      </w:r>
    </w:p>
    <w:p w14:paraId="599438EB" w14:textId="77777777" w:rsidR="00242EFE" w:rsidRPr="004C6C1F" w:rsidRDefault="00242EFE" w:rsidP="00242EFE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Safeguarding policies</w:t>
      </w:r>
    </w:p>
    <w:p w14:paraId="265867F0" w14:textId="77777777" w:rsidR="00242EFE" w:rsidRDefault="00242EFE" w:rsidP="00242EFE">
      <w:pPr>
        <w:numPr>
          <w:ilvl w:val="0"/>
          <w:numId w:val="12"/>
        </w:numPr>
        <w:rPr>
          <w:rFonts w:ascii="Arial" w:hAnsi="Arial" w:cs="Arial"/>
          <w:spacing w:val="-3"/>
          <w:sz w:val="22"/>
          <w:szCs w:val="22"/>
          <w:lang w:val="en-GB"/>
        </w:rPr>
      </w:pPr>
      <w:r w:rsidRPr="004C6C1F">
        <w:rPr>
          <w:rFonts w:ascii="Arial" w:hAnsi="Arial" w:cs="Arial"/>
          <w:spacing w:val="-3"/>
          <w:sz w:val="22"/>
          <w:szCs w:val="22"/>
          <w:lang w:val="en-GB"/>
        </w:rPr>
        <w:t>Business continuity policy and contingency arrangements</w:t>
      </w:r>
    </w:p>
    <w:p w14:paraId="2898307D" w14:textId="77777777" w:rsidR="00242EFE" w:rsidRPr="004C6C1F" w:rsidRDefault="00242EFE" w:rsidP="00242EFE">
      <w:pPr>
        <w:ind w:left="1200"/>
        <w:rPr>
          <w:rFonts w:ascii="Arial" w:hAnsi="Arial" w:cs="Arial"/>
          <w:spacing w:val="-3"/>
          <w:sz w:val="22"/>
          <w:szCs w:val="22"/>
          <w:lang w:val="en-GB"/>
        </w:rPr>
      </w:pPr>
    </w:p>
    <w:p w14:paraId="7188FE21" w14:textId="77777777" w:rsidR="00242EFE" w:rsidRPr="004C6C1F" w:rsidRDefault="00242EFE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To demonstrate and uphold the service values and to promote the organisation in a positive manner.</w:t>
      </w:r>
    </w:p>
    <w:p w14:paraId="2F8A2636" w14:textId="77777777" w:rsidR="00242EFE" w:rsidRPr="004C6C1F" w:rsidRDefault="00242EFE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Ensure functions can be maintained when disruptive events occur through the implementation of arrangements specified in the business continuity strategy/policy.</w:t>
      </w:r>
    </w:p>
    <w:p w14:paraId="61E8A096" w14:textId="53C0719D" w:rsidR="00242EFE" w:rsidRDefault="00242EFE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 w:rsidRPr="004C6C1F">
        <w:rPr>
          <w:rFonts w:ascii="Arial" w:hAnsi="Arial" w:cs="Arial"/>
          <w:sz w:val="22"/>
          <w:szCs w:val="22"/>
          <w:lang w:val="en-GB"/>
        </w:rPr>
        <w:t>Responsibility for ensuring any data produced in relation to the post is accurate and current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C6C1F">
        <w:rPr>
          <w:rFonts w:ascii="Arial" w:hAnsi="Arial" w:cs="Arial"/>
          <w:sz w:val="22"/>
          <w:szCs w:val="22"/>
          <w:lang w:val="en-GB"/>
        </w:rPr>
        <w:t xml:space="preserve"> </w:t>
      </w:r>
      <w:r w:rsidR="00145240">
        <w:rPr>
          <w:rFonts w:ascii="Arial" w:hAnsi="Arial" w:cs="Arial"/>
          <w:sz w:val="22"/>
          <w:szCs w:val="22"/>
          <w:lang w:val="en-GB"/>
        </w:rPr>
        <w:t>Responsibility to ensure full compliance with the General Data Protection Regulation and Data Protection Act 2018 and to ensure data security is maintained.</w:t>
      </w:r>
    </w:p>
    <w:p w14:paraId="34657276" w14:textId="1A81532E" w:rsidR="00922CBA" w:rsidRDefault="00922CBA" w:rsidP="003A7964">
      <w:pPr>
        <w:numPr>
          <w:ilvl w:val="0"/>
          <w:numId w:val="8"/>
        </w:numPr>
        <w:tabs>
          <w:tab w:val="left" w:pos="142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carry out any other appropriate duties as assigned by the Payroll Officer.</w:t>
      </w:r>
      <w:r w:rsidR="00145240">
        <w:rPr>
          <w:rFonts w:ascii="Arial" w:hAnsi="Arial" w:cs="Arial"/>
          <w:sz w:val="22"/>
          <w:szCs w:val="22"/>
          <w:lang w:val="en-GB"/>
        </w:rPr>
        <w:t xml:space="preserve"> This includes deputising for the Payroll Officer </w:t>
      </w:r>
      <w:r w:rsidR="000A04AF">
        <w:rPr>
          <w:rFonts w:ascii="Arial" w:hAnsi="Arial" w:cs="Arial"/>
          <w:sz w:val="22"/>
          <w:szCs w:val="22"/>
          <w:lang w:val="en-GB"/>
        </w:rPr>
        <w:t xml:space="preserve">and ensuring the accurate and timely processing of payroll data by Kirklees council, working to time pressured and strict deadlines during the period end payroll closedown process. </w:t>
      </w:r>
    </w:p>
    <w:p w14:paraId="2AA61431" w14:textId="77777777" w:rsidR="0028778F" w:rsidRDefault="003B0CB7" w:rsidP="0028778F">
      <w:pPr>
        <w:ind w:left="-709" w:firstLine="14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  <w:r w:rsidR="0028778F">
        <w:rPr>
          <w:rFonts w:ascii="Arial" w:hAnsi="Arial" w:cs="Arial"/>
          <w:b/>
          <w:bCs/>
          <w:lang w:val="en-GB"/>
        </w:rPr>
        <w:lastRenderedPageBreak/>
        <w:t>PERSON SPECIFICATION/SHORTLISTING CRITERIA</w:t>
      </w:r>
    </w:p>
    <w:p w14:paraId="406172DE" w14:textId="77777777" w:rsidR="0028778F" w:rsidRDefault="0028778F" w:rsidP="0028778F">
      <w:pPr>
        <w:ind w:left="-709"/>
        <w:rPr>
          <w:rFonts w:ascii="Arial" w:hAnsi="Arial" w:cs="Arial"/>
          <w:bCs/>
          <w:sz w:val="22"/>
          <w:szCs w:val="22"/>
        </w:rPr>
      </w:pPr>
    </w:p>
    <w:p w14:paraId="75808B08" w14:textId="77777777" w:rsidR="0028778F" w:rsidRDefault="0028778F" w:rsidP="0028778F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supporting statement section of the application form give clear, concise examples of how </w:t>
      </w:r>
      <w:r>
        <w:rPr>
          <w:rFonts w:ascii="Arial" w:hAnsi="Arial" w:cs="Arial"/>
          <w:b/>
          <w:sz w:val="22"/>
          <w:szCs w:val="22"/>
        </w:rPr>
        <w:t>you meet all of the Essential person specification criteria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items you must be able to do from day one to be able to do the job), </w:t>
      </w:r>
      <w:r>
        <w:rPr>
          <w:rFonts w:ascii="Arial" w:hAnsi="Arial" w:cs="Arial"/>
          <w:b/>
          <w:sz w:val="22"/>
          <w:szCs w:val="22"/>
        </w:rPr>
        <w:t>identified as ‘Application’ in order to be shortlisted for this vacancy</w:t>
      </w:r>
      <w:r>
        <w:rPr>
          <w:rFonts w:ascii="Arial" w:hAnsi="Arial" w:cs="Arial"/>
          <w:sz w:val="22"/>
          <w:szCs w:val="22"/>
        </w:rPr>
        <w:t xml:space="preserve">.  If a large number of applications are received, only those who also meet the Desirable criteria, identified as ‘Application’, will be shortlisted, 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criteria you need to do the job, but which could be learnt during training.</w:t>
      </w:r>
    </w:p>
    <w:p w14:paraId="5F62B0AF" w14:textId="77777777" w:rsidR="0028778F" w:rsidRDefault="0028778F" w:rsidP="0028778F">
      <w:pPr>
        <w:ind w:left="-567"/>
        <w:rPr>
          <w:rFonts w:ascii="Arial" w:hAnsi="Arial" w:cs="Arial"/>
          <w:sz w:val="22"/>
          <w:szCs w:val="22"/>
        </w:rPr>
      </w:pPr>
    </w:p>
    <w:p w14:paraId="6821104C" w14:textId="77777777" w:rsidR="0028778F" w:rsidRDefault="0028778F" w:rsidP="0028778F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Please list or number the person specification</w:t>
      </w:r>
      <w:r>
        <w:rPr>
          <w:rFonts w:ascii="Arial" w:hAnsi="Arial" w:cs="Arial"/>
          <w:sz w:val="22"/>
          <w:szCs w:val="22"/>
        </w:rPr>
        <w:t xml:space="preserve"> competency criteria against which you are providing evidence/examples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structure your supporting statement in a well </w:t>
      </w:r>
      <w:proofErr w:type="spellStart"/>
      <w:r>
        <w:rPr>
          <w:rFonts w:ascii="Arial" w:hAnsi="Arial" w:cs="Arial"/>
          <w:sz w:val="22"/>
          <w:szCs w:val="22"/>
        </w:rPr>
        <w:t>organised</w:t>
      </w:r>
      <w:proofErr w:type="spellEnd"/>
      <w:r>
        <w:rPr>
          <w:rFonts w:ascii="Arial" w:hAnsi="Arial" w:cs="Arial"/>
          <w:sz w:val="22"/>
          <w:szCs w:val="22"/>
        </w:rPr>
        <w:t xml:space="preserve"> way.</w:t>
      </w:r>
    </w:p>
    <w:p w14:paraId="577B34EF" w14:textId="77777777" w:rsidR="0028778F" w:rsidRDefault="0028778F" w:rsidP="0028778F">
      <w:pPr>
        <w:ind w:left="-567"/>
        <w:rPr>
          <w:rFonts w:ascii="Arial" w:hAnsi="Arial" w:cs="Arial"/>
          <w:bCs/>
          <w:sz w:val="22"/>
          <w:szCs w:val="22"/>
        </w:rPr>
      </w:pPr>
    </w:p>
    <w:p w14:paraId="2CAAA24C" w14:textId="77777777" w:rsidR="0028778F" w:rsidRDefault="0028778F" w:rsidP="0028778F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may be some criteria that are identified through ‘Selection Process’ only. </w:t>
      </w:r>
      <w:r>
        <w:rPr>
          <w:rFonts w:ascii="Arial" w:hAnsi="Arial" w:cs="Arial"/>
          <w:b/>
          <w:bCs/>
          <w:sz w:val="22"/>
          <w:szCs w:val="22"/>
          <w:u w:val="single"/>
        </w:rPr>
        <w:t>You will only be assessed on these criteria later during the selection process and not from your application form</w:t>
      </w:r>
      <w:r>
        <w:rPr>
          <w:rFonts w:ascii="Arial" w:hAnsi="Arial" w:cs="Arial"/>
          <w:bCs/>
          <w:sz w:val="22"/>
          <w:szCs w:val="22"/>
        </w:rPr>
        <w:t>, this may involve tests, presentations, interview etc.</w:t>
      </w:r>
    </w:p>
    <w:p w14:paraId="2920FF8C" w14:textId="77777777" w:rsidR="00442267" w:rsidRDefault="00442267" w:rsidP="0028778F">
      <w:pPr>
        <w:tabs>
          <w:tab w:val="num" w:pos="426"/>
        </w:tabs>
        <w:spacing w:after="120"/>
        <w:ind w:left="426"/>
        <w:rPr>
          <w:rFonts w:ascii="Arial" w:eastAsia="Arial Unicode MS" w:hAnsi="Arial" w:cs="Arial"/>
          <w:lang w:val="en-GB"/>
        </w:rPr>
      </w:pPr>
    </w:p>
    <w:tbl>
      <w:tblPr>
        <w:tblW w:w="530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"/>
        <w:gridCol w:w="6282"/>
        <w:gridCol w:w="1120"/>
        <w:gridCol w:w="1557"/>
      </w:tblGrid>
      <w:tr w:rsidR="00442267" w:rsidRPr="003A7964" w14:paraId="0680931A" w14:textId="77777777" w:rsidTr="003A7964">
        <w:trPr>
          <w:tblCellSpacing w:w="15" w:type="dxa"/>
        </w:trPr>
        <w:tc>
          <w:tcPr>
            <w:tcW w:w="133" w:type="pct"/>
          </w:tcPr>
          <w:p w14:paraId="71F871B4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80" w:type="pct"/>
          </w:tcPr>
          <w:p w14:paraId="632EEA0B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89" w:type="pct"/>
          </w:tcPr>
          <w:p w14:paraId="19D59851" w14:textId="77777777" w:rsidR="00442267" w:rsidRPr="003A7964" w:rsidRDefault="00442267" w:rsidP="003A7964">
            <w:pPr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</w:p>
        </w:tc>
        <w:tc>
          <w:tcPr>
            <w:tcW w:w="818" w:type="pct"/>
          </w:tcPr>
          <w:p w14:paraId="3241199E" w14:textId="77777777" w:rsidR="00442267" w:rsidRPr="003A796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</w:p>
        </w:tc>
      </w:tr>
      <w:tr w:rsidR="00442267" w:rsidRPr="003A7964" w14:paraId="02E382E6" w14:textId="77777777" w:rsidTr="003A7964">
        <w:trPr>
          <w:trHeight w:val="694"/>
          <w:tblCellSpacing w:w="15" w:type="dxa"/>
        </w:trPr>
        <w:tc>
          <w:tcPr>
            <w:tcW w:w="133" w:type="pct"/>
          </w:tcPr>
          <w:p w14:paraId="0D97F19D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1 </w:t>
            </w:r>
          </w:p>
        </w:tc>
        <w:tc>
          <w:tcPr>
            <w:tcW w:w="3380" w:type="pct"/>
          </w:tcPr>
          <w:p w14:paraId="191CCB1C" w14:textId="77777777" w:rsidR="00442267" w:rsidRPr="003A7964" w:rsidRDefault="00464743" w:rsidP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Extensive experience and sound knowledge of financial coding systems within a large and complex organisation.</w:t>
            </w:r>
          </w:p>
        </w:tc>
        <w:tc>
          <w:tcPr>
            <w:tcW w:w="589" w:type="pct"/>
          </w:tcPr>
          <w:p w14:paraId="00A8B80F" w14:textId="77777777" w:rsidR="00442267" w:rsidRPr="003A7964" w:rsidRDefault="00442267" w:rsidP="003A7964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63A9C47B" w14:textId="77777777" w:rsidR="00442267" w:rsidRPr="003A7964" w:rsidRDefault="00442267" w:rsidP="003A7964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</w:t>
            </w:r>
            <w:r w:rsidR="0028778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 w:rsidR="00163BBA"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3A7964" w14:paraId="01029000" w14:textId="77777777" w:rsidTr="003A7964">
        <w:trPr>
          <w:tblCellSpacing w:w="15" w:type="dxa"/>
        </w:trPr>
        <w:tc>
          <w:tcPr>
            <w:tcW w:w="133" w:type="pct"/>
          </w:tcPr>
          <w:p w14:paraId="6D2152D2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380" w:type="pct"/>
          </w:tcPr>
          <w:p w14:paraId="32733502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working in a busy office environment.</w:t>
            </w:r>
          </w:p>
        </w:tc>
        <w:tc>
          <w:tcPr>
            <w:tcW w:w="589" w:type="pct"/>
          </w:tcPr>
          <w:p w14:paraId="08C55BBB" w14:textId="77777777" w:rsidR="00442267" w:rsidRPr="003A7964" w:rsidRDefault="00442267" w:rsidP="003A7964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165CCBC9" w14:textId="77777777" w:rsidR="00442267" w:rsidRPr="003A7964" w:rsidRDefault="00464743" w:rsidP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442267" w:rsidRPr="003A7964" w14:paraId="1302DAAC" w14:textId="77777777" w:rsidTr="003A7964">
        <w:trPr>
          <w:tblCellSpacing w:w="15" w:type="dxa"/>
        </w:trPr>
        <w:tc>
          <w:tcPr>
            <w:tcW w:w="133" w:type="pct"/>
          </w:tcPr>
          <w:p w14:paraId="5A5B0965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380" w:type="pct"/>
          </w:tcPr>
          <w:p w14:paraId="718446C6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Experience and use of various IT systems including Microsoft Word, Advanced </w:t>
            </w:r>
            <w:proofErr w:type="gramStart"/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Excel</w:t>
            </w:r>
            <w:proofErr w:type="gramEnd"/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 xml:space="preserve"> and Power point.</w:t>
            </w:r>
          </w:p>
        </w:tc>
        <w:tc>
          <w:tcPr>
            <w:tcW w:w="589" w:type="pct"/>
          </w:tcPr>
          <w:p w14:paraId="7A9C127C" w14:textId="77777777" w:rsidR="00442267" w:rsidRPr="003A7964" w:rsidRDefault="00442267" w:rsidP="003A7964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507E294A" w14:textId="77777777" w:rsidR="00442267" w:rsidRPr="003A7964" w:rsidRDefault="00464743" w:rsidP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442267" w:rsidRPr="003A7964" w14:paraId="615156FD" w14:textId="77777777" w:rsidTr="003A7964">
        <w:trPr>
          <w:tblCellSpacing w:w="15" w:type="dxa"/>
        </w:trPr>
        <w:tc>
          <w:tcPr>
            <w:tcW w:w="133" w:type="pct"/>
          </w:tcPr>
          <w:p w14:paraId="6F8BA357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380" w:type="pct"/>
          </w:tcPr>
          <w:p w14:paraId="5B063CE9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Experience of data capture to produce accurate and reliable information.</w:t>
            </w:r>
          </w:p>
        </w:tc>
        <w:tc>
          <w:tcPr>
            <w:tcW w:w="589" w:type="pct"/>
          </w:tcPr>
          <w:p w14:paraId="195B9DAC" w14:textId="77777777" w:rsidR="00442267" w:rsidRPr="003A7964" w:rsidRDefault="00442267" w:rsidP="003A7964">
            <w:pPr>
              <w:jc w:val="both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6ABC9FF5" w14:textId="77777777" w:rsidR="00442267" w:rsidRPr="003A7964" w:rsidRDefault="00442267" w:rsidP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163BBA"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</w:tbl>
    <w:p w14:paraId="088311B6" w14:textId="77777777" w:rsidR="00442267" w:rsidRPr="003A7964" w:rsidRDefault="00442267">
      <w:pPr>
        <w:rPr>
          <w:rFonts w:ascii="Arial" w:hAnsi="Arial" w:cs="Arial"/>
          <w:sz w:val="22"/>
          <w:szCs w:val="22"/>
          <w:lang w:val="en-GB"/>
        </w:rPr>
      </w:pPr>
      <w:r w:rsidRPr="003A7964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30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7"/>
        <w:gridCol w:w="6301"/>
        <w:gridCol w:w="1108"/>
        <w:gridCol w:w="1554"/>
      </w:tblGrid>
      <w:tr w:rsidR="000E6028" w:rsidRPr="003A7964" w14:paraId="21833ED4" w14:textId="77777777" w:rsidTr="003A7964">
        <w:trPr>
          <w:tblCellSpacing w:w="15" w:type="dxa"/>
        </w:trPr>
        <w:tc>
          <w:tcPr>
            <w:tcW w:w="133" w:type="pct"/>
          </w:tcPr>
          <w:p w14:paraId="274B38E1" w14:textId="77777777" w:rsidR="000E6028" w:rsidRPr="003A796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92" w:type="pct"/>
          </w:tcPr>
          <w:p w14:paraId="0BD1C757" w14:textId="77777777" w:rsidR="000E6028" w:rsidRPr="003A796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Education and Training</w:t>
            </w:r>
          </w:p>
        </w:tc>
        <w:tc>
          <w:tcPr>
            <w:tcW w:w="577" w:type="pct"/>
          </w:tcPr>
          <w:p w14:paraId="09D8FF8B" w14:textId="77777777" w:rsidR="000E6028" w:rsidRPr="003A7964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</w:p>
        </w:tc>
        <w:tc>
          <w:tcPr>
            <w:tcW w:w="818" w:type="pct"/>
          </w:tcPr>
          <w:p w14:paraId="64D02E0B" w14:textId="77777777" w:rsidR="000E6028" w:rsidRPr="003A7964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</w:p>
        </w:tc>
      </w:tr>
      <w:tr w:rsidR="00442267" w:rsidRPr="003A7964" w14:paraId="1CC150F9" w14:textId="77777777" w:rsidTr="003A7964">
        <w:trPr>
          <w:tblCellSpacing w:w="15" w:type="dxa"/>
        </w:trPr>
        <w:tc>
          <w:tcPr>
            <w:tcW w:w="133" w:type="pct"/>
          </w:tcPr>
          <w:p w14:paraId="430E14E5" w14:textId="77777777" w:rsidR="00442267" w:rsidRPr="003A7964" w:rsidRDefault="00464743" w:rsidP="004647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392" w:type="pct"/>
          </w:tcPr>
          <w:p w14:paraId="0E4472C8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Possession of a recognised financial or administrative qualification or extensive relevant experience</w:t>
            </w:r>
          </w:p>
        </w:tc>
        <w:tc>
          <w:tcPr>
            <w:tcW w:w="577" w:type="pct"/>
          </w:tcPr>
          <w:p w14:paraId="72F4111C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184150B1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442267" w:rsidRPr="003A7964" w14:paraId="41167D41" w14:textId="77777777" w:rsidTr="003A7964">
        <w:trPr>
          <w:tblCellSpacing w:w="15" w:type="dxa"/>
        </w:trPr>
        <w:tc>
          <w:tcPr>
            <w:tcW w:w="133" w:type="pct"/>
          </w:tcPr>
          <w:p w14:paraId="3F4C1C8D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392" w:type="pct"/>
          </w:tcPr>
          <w:p w14:paraId="65F01A9F" w14:textId="77777777" w:rsidR="00442267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Possession of / working towards a recognised financial qualification.</w:t>
            </w:r>
          </w:p>
        </w:tc>
        <w:tc>
          <w:tcPr>
            <w:tcW w:w="577" w:type="pct"/>
          </w:tcPr>
          <w:p w14:paraId="473A37F4" w14:textId="77777777" w:rsidR="00442267" w:rsidRPr="003A7964" w:rsidRDefault="00464743" w:rsidP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818" w:type="pct"/>
          </w:tcPr>
          <w:p w14:paraId="1F815E97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163BBA"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</w:tbl>
    <w:p w14:paraId="16CFFB83" w14:textId="77777777" w:rsidR="00442267" w:rsidRPr="003A7964" w:rsidRDefault="00442267">
      <w:pPr>
        <w:rPr>
          <w:rFonts w:ascii="Arial" w:hAnsi="Arial" w:cs="Arial"/>
          <w:sz w:val="22"/>
          <w:szCs w:val="22"/>
          <w:lang w:val="en-GB"/>
        </w:rPr>
      </w:pPr>
      <w:r w:rsidRPr="003A7964">
        <w:rPr>
          <w:rFonts w:ascii="Arial" w:hAnsi="Arial" w:cs="Arial"/>
          <w:sz w:val="22"/>
          <w:szCs w:val="22"/>
          <w:lang w:val="en-GB"/>
        </w:rPr>
        <w:t> </w:t>
      </w:r>
    </w:p>
    <w:tbl>
      <w:tblPr>
        <w:tblW w:w="5304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"/>
        <w:gridCol w:w="6254"/>
        <w:gridCol w:w="1108"/>
        <w:gridCol w:w="1548"/>
      </w:tblGrid>
      <w:tr w:rsidR="000E6028" w:rsidRPr="003A7964" w14:paraId="54C21050" w14:textId="77777777" w:rsidTr="003A7964">
        <w:trPr>
          <w:tblCellSpacing w:w="15" w:type="dxa"/>
        </w:trPr>
        <w:tc>
          <w:tcPr>
            <w:tcW w:w="157" w:type="pct"/>
          </w:tcPr>
          <w:p w14:paraId="43F07C59" w14:textId="77777777" w:rsidR="000E6028" w:rsidRPr="003A796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</w:p>
        </w:tc>
        <w:tc>
          <w:tcPr>
            <w:tcW w:w="3370" w:type="pct"/>
          </w:tcPr>
          <w:p w14:paraId="7BDF3F2A" w14:textId="77777777" w:rsidR="000E6028" w:rsidRPr="003A7964" w:rsidRDefault="000E602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Special Knowledge and Skills</w:t>
            </w:r>
          </w:p>
        </w:tc>
        <w:tc>
          <w:tcPr>
            <w:tcW w:w="574" w:type="pct"/>
          </w:tcPr>
          <w:p w14:paraId="3E87307C" w14:textId="77777777" w:rsidR="000E6028" w:rsidRPr="003A7964" w:rsidRDefault="000E6028" w:rsidP="00F961A3">
            <w:pPr>
              <w:rPr>
                <w:rFonts w:ascii="Arial" w:eastAsia="Arial Unicode MS" w:hAnsi="Arial" w:cs="Arial"/>
                <w:b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Essential/ Desirable</w:t>
            </w:r>
          </w:p>
        </w:tc>
        <w:tc>
          <w:tcPr>
            <w:tcW w:w="818" w:type="pct"/>
          </w:tcPr>
          <w:p w14:paraId="635BD332" w14:textId="77777777" w:rsidR="000E6028" w:rsidRPr="003A7964" w:rsidRDefault="000E6028" w:rsidP="00F961A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Where </w:t>
            </w:r>
            <w:proofErr w:type="gramStart"/>
            <w:r w:rsidRPr="003A796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Identified</w:t>
            </w:r>
            <w:proofErr w:type="gramEnd"/>
          </w:p>
        </w:tc>
      </w:tr>
      <w:tr w:rsidR="006B7A64" w:rsidRPr="003A7964" w14:paraId="342E2452" w14:textId="77777777" w:rsidTr="003A7964">
        <w:trPr>
          <w:tblCellSpacing w:w="15" w:type="dxa"/>
        </w:trPr>
        <w:tc>
          <w:tcPr>
            <w:tcW w:w="157" w:type="pct"/>
          </w:tcPr>
          <w:p w14:paraId="33F89D29" w14:textId="77777777" w:rsidR="006B7A64" w:rsidRPr="003A7964" w:rsidRDefault="00464743" w:rsidP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370" w:type="pct"/>
          </w:tcPr>
          <w:p w14:paraId="63B20E66" w14:textId="77777777" w:rsidR="006B7A64" w:rsidRPr="003A7964" w:rsidRDefault="00464743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 good understanding of Financial Regulations and Standing Orders</w:t>
            </w:r>
          </w:p>
        </w:tc>
        <w:tc>
          <w:tcPr>
            <w:tcW w:w="574" w:type="pct"/>
          </w:tcPr>
          <w:p w14:paraId="40DF5D76" w14:textId="77777777" w:rsidR="006B7A64" w:rsidRPr="003A7964" w:rsidRDefault="006B7A64" w:rsidP="006A545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54113BC0" w14:textId="77777777" w:rsidR="006B7A64" w:rsidRPr="003A7964" w:rsidRDefault="00464743" w:rsidP="006A5458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6B7A64" w:rsidRPr="003A7964" w14:paraId="443025AA" w14:textId="77777777" w:rsidTr="003A7964">
        <w:trPr>
          <w:tblCellSpacing w:w="15" w:type="dxa"/>
        </w:trPr>
        <w:tc>
          <w:tcPr>
            <w:tcW w:w="157" w:type="pct"/>
          </w:tcPr>
          <w:p w14:paraId="69342305" w14:textId="77777777" w:rsidR="006B7A64" w:rsidRPr="003A7964" w:rsidRDefault="00464743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370" w:type="pct"/>
          </w:tcPr>
          <w:p w14:paraId="103070BA" w14:textId="77777777" w:rsidR="006B7A64" w:rsidRPr="003A7964" w:rsidRDefault="00464743" w:rsidP="006661A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An ability to compile and produce budget reports in an easy to understand format</w:t>
            </w:r>
          </w:p>
        </w:tc>
        <w:tc>
          <w:tcPr>
            <w:tcW w:w="574" w:type="pct"/>
          </w:tcPr>
          <w:p w14:paraId="2D61575A" w14:textId="77777777" w:rsidR="006B7A64" w:rsidRPr="003A7964" w:rsidRDefault="006B7A64" w:rsidP="006A545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0A60F1FD" w14:textId="77777777" w:rsidR="006B7A64" w:rsidRPr="003A7964" w:rsidRDefault="00B27FCB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23763C" w:rsidRPr="003A7964" w14:paraId="7E336F8C" w14:textId="77777777" w:rsidTr="003A7964">
        <w:trPr>
          <w:tblCellSpacing w:w="15" w:type="dxa"/>
        </w:trPr>
        <w:tc>
          <w:tcPr>
            <w:tcW w:w="157" w:type="pct"/>
          </w:tcPr>
          <w:p w14:paraId="0621D1CA" w14:textId="77777777" w:rsidR="0023763C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370" w:type="pct"/>
          </w:tcPr>
          <w:p w14:paraId="5A79DC7E" w14:textId="77777777" w:rsidR="0023763C" w:rsidRPr="003A7964" w:rsidRDefault="00B27FCB" w:rsidP="006661AC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work flexibly in relation to the needs of the post.</w:t>
            </w:r>
          </w:p>
        </w:tc>
        <w:tc>
          <w:tcPr>
            <w:tcW w:w="574" w:type="pct"/>
          </w:tcPr>
          <w:p w14:paraId="100CAAC3" w14:textId="77777777" w:rsidR="0023763C" w:rsidRPr="003A7964" w:rsidRDefault="0023763C" w:rsidP="007A648C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50FFBE46" w14:textId="77777777" w:rsidR="0023763C" w:rsidRPr="003A7964" w:rsidRDefault="00B27FCB" w:rsidP="007A648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6B7A64" w:rsidRPr="003A7964" w14:paraId="5D5E5F76" w14:textId="77777777" w:rsidTr="003A7964">
        <w:trPr>
          <w:tblCellSpacing w:w="15" w:type="dxa"/>
        </w:trPr>
        <w:tc>
          <w:tcPr>
            <w:tcW w:w="157" w:type="pct"/>
          </w:tcPr>
          <w:p w14:paraId="164B5230" w14:textId="77777777" w:rsidR="006B7A64" w:rsidRPr="003A7964" w:rsidRDefault="006B7A64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B27FCB"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3370" w:type="pct"/>
          </w:tcPr>
          <w:p w14:paraId="629CA685" w14:textId="77777777" w:rsidR="006B7A64" w:rsidRPr="003A7964" w:rsidRDefault="00B27FCB" w:rsidP="00560C4A">
            <w:pPr>
              <w:rPr>
                <w:rFonts w:ascii="Arial" w:hAnsi="Arial" w:cs="Arial"/>
                <w:sz w:val="22"/>
                <w:szCs w:val="22"/>
              </w:rPr>
            </w:pPr>
            <w:r w:rsidRPr="003A7964">
              <w:rPr>
                <w:rFonts w:ascii="Arial" w:hAnsi="Arial" w:cs="Arial"/>
                <w:sz w:val="22"/>
                <w:szCs w:val="22"/>
              </w:rPr>
              <w:t>Demonstrate commitment to good data quality in all areas of work.</w:t>
            </w:r>
          </w:p>
        </w:tc>
        <w:tc>
          <w:tcPr>
            <w:tcW w:w="574" w:type="pct"/>
          </w:tcPr>
          <w:p w14:paraId="2EAD272A" w14:textId="77777777" w:rsidR="006B7A64" w:rsidRPr="003A7964" w:rsidRDefault="006B7A64" w:rsidP="006A545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43C450D9" w14:textId="77777777" w:rsidR="006B7A64" w:rsidRPr="003A7964" w:rsidRDefault="00EA34D7" w:rsidP="006A545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3A7964" w14:paraId="22DFAC3C" w14:textId="77777777" w:rsidTr="003A7964">
        <w:trPr>
          <w:tblCellSpacing w:w="15" w:type="dxa"/>
        </w:trPr>
        <w:tc>
          <w:tcPr>
            <w:tcW w:w="157" w:type="pct"/>
          </w:tcPr>
          <w:p w14:paraId="0881086A" w14:textId="77777777" w:rsidR="00442267" w:rsidRPr="003A7964" w:rsidRDefault="00442267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lastRenderedPageBreak/>
              <w:t>1</w:t>
            </w:r>
            <w:r w:rsidR="00B27FCB"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3370" w:type="pct"/>
          </w:tcPr>
          <w:p w14:paraId="592C761D" w14:textId="77777777" w:rsidR="00442267" w:rsidRPr="003A7964" w:rsidRDefault="00B27FCB" w:rsidP="006E2200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use own initiative and work as part of a team.</w:t>
            </w:r>
          </w:p>
        </w:tc>
        <w:tc>
          <w:tcPr>
            <w:tcW w:w="574" w:type="pct"/>
          </w:tcPr>
          <w:p w14:paraId="19BC2BCD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62E91536" w14:textId="77777777" w:rsidR="00442267" w:rsidRPr="003A7964" w:rsidRDefault="00163BBA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3A7964" w14:paraId="4E1AC907" w14:textId="77777777" w:rsidTr="003A7964">
        <w:trPr>
          <w:tblCellSpacing w:w="15" w:type="dxa"/>
        </w:trPr>
        <w:tc>
          <w:tcPr>
            <w:tcW w:w="157" w:type="pct"/>
          </w:tcPr>
          <w:p w14:paraId="79DF37AF" w14:textId="77777777" w:rsidR="00442267" w:rsidRPr="003A7964" w:rsidRDefault="00442267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B27FCB"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370" w:type="pct"/>
          </w:tcPr>
          <w:p w14:paraId="03683621" w14:textId="77777777" w:rsidR="00442267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prioritise own workload and delegate tasks to meet tight deadlines.</w:t>
            </w:r>
          </w:p>
        </w:tc>
        <w:tc>
          <w:tcPr>
            <w:tcW w:w="574" w:type="pct"/>
          </w:tcPr>
          <w:p w14:paraId="4FF145B6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760C3A05" w14:textId="77777777" w:rsidR="00442267" w:rsidRPr="003A7964" w:rsidRDefault="00442267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163BBA"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3A7964" w14:paraId="56105E03" w14:textId="77777777" w:rsidTr="003A7964">
        <w:trPr>
          <w:tblCellSpacing w:w="15" w:type="dxa"/>
        </w:trPr>
        <w:tc>
          <w:tcPr>
            <w:tcW w:w="157" w:type="pct"/>
          </w:tcPr>
          <w:p w14:paraId="749EEB14" w14:textId="77777777" w:rsidR="00442267" w:rsidRPr="003A7964" w:rsidRDefault="00442267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B27FCB"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370" w:type="pct"/>
          </w:tcPr>
          <w:p w14:paraId="0FAD60CB" w14:textId="77777777" w:rsidR="00442267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 level of analytical and problem solving skills</w:t>
            </w:r>
          </w:p>
        </w:tc>
        <w:tc>
          <w:tcPr>
            <w:tcW w:w="574" w:type="pct"/>
          </w:tcPr>
          <w:p w14:paraId="09670F69" w14:textId="77777777" w:rsidR="00442267" w:rsidRPr="003A7964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51C6E372" w14:textId="77777777" w:rsidR="00442267" w:rsidRPr="003A7964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&amp; </w:t>
            </w:r>
            <w:r w:rsidR="00163BBA"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442267" w:rsidRPr="003A7964" w14:paraId="7ADF9B78" w14:textId="77777777" w:rsidTr="003A7964">
        <w:trPr>
          <w:tblCellSpacing w:w="15" w:type="dxa"/>
        </w:trPr>
        <w:tc>
          <w:tcPr>
            <w:tcW w:w="157" w:type="pct"/>
          </w:tcPr>
          <w:p w14:paraId="4CF36B83" w14:textId="77777777" w:rsidR="00442267" w:rsidRPr="003A7964" w:rsidRDefault="00442267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</w:t>
            </w:r>
            <w:r w:rsidR="00B27FCB"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370" w:type="pct"/>
          </w:tcPr>
          <w:p w14:paraId="317052F0" w14:textId="77777777" w:rsidR="00442267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Ability to analyse and interpret data and reach robust conclusions</w:t>
            </w:r>
          </w:p>
        </w:tc>
        <w:tc>
          <w:tcPr>
            <w:tcW w:w="574" w:type="pct"/>
          </w:tcPr>
          <w:p w14:paraId="3D2A8C91" w14:textId="77777777" w:rsidR="00442267" w:rsidRPr="003A7964" w:rsidRDefault="0044226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818" w:type="pct"/>
          </w:tcPr>
          <w:p w14:paraId="245F662D" w14:textId="77777777" w:rsidR="00442267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B27FCB" w:rsidRPr="003A7964" w14:paraId="018769EB" w14:textId="77777777" w:rsidTr="003A7964">
        <w:trPr>
          <w:tblCellSpacing w:w="15" w:type="dxa"/>
        </w:trPr>
        <w:tc>
          <w:tcPr>
            <w:tcW w:w="157" w:type="pct"/>
          </w:tcPr>
          <w:p w14:paraId="6F5C439A" w14:textId="77777777" w:rsidR="00B27FCB" w:rsidRPr="003A7964" w:rsidRDefault="00B27FCB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3370" w:type="pct"/>
          </w:tcPr>
          <w:p w14:paraId="419A5246" w14:textId="77777777" w:rsidR="00B27FCB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High level of written and oral communication and the ability to communicate effectively at all levels of the organisation.</w:t>
            </w:r>
          </w:p>
        </w:tc>
        <w:tc>
          <w:tcPr>
            <w:tcW w:w="574" w:type="pct"/>
          </w:tcPr>
          <w:p w14:paraId="58530D7D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053947E2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Application &amp; Selection Process</w:t>
            </w:r>
          </w:p>
        </w:tc>
      </w:tr>
      <w:tr w:rsidR="00B27FCB" w:rsidRPr="003A7964" w14:paraId="6F7128A3" w14:textId="77777777" w:rsidTr="003A7964">
        <w:trPr>
          <w:tblCellSpacing w:w="15" w:type="dxa"/>
        </w:trPr>
        <w:tc>
          <w:tcPr>
            <w:tcW w:w="157" w:type="pct"/>
          </w:tcPr>
          <w:p w14:paraId="42F7146B" w14:textId="77777777" w:rsidR="00B27FCB" w:rsidRPr="003A7964" w:rsidRDefault="00B27FCB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3370" w:type="pct"/>
          </w:tcPr>
          <w:p w14:paraId="1BD7219E" w14:textId="77777777" w:rsidR="00B27FCB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commitment to and understanding of the Authority’s Equality and Diversity policy</w:t>
            </w:r>
          </w:p>
        </w:tc>
        <w:tc>
          <w:tcPr>
            <w:tcW w:w="574" w:type="pct"/>
          </w:tcPr>
          <w:p w14:paraId="27317A0D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3023FB6C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  <w:tr w:rsidR="00B27FCB" w:rsidRPr="003A7964" w14:paraId="5BFAFBF1" w14:textId="77777777" w:rsidTr="003A7964">
        <w:trPr>
          <w:tblCellSpacing w:w="15" w:type="dxa"/>
        </w:trPr>
        <w:tc>
          <w:tcPr>
            <w:tcW w:w="157" w:type="pct"/>
          </w:tcPr>
          <w:p w14:paraId="6330DD37" w14:textId="77777777" w:rsidR="00B27FCB" w:rsidRPr="003A7964" w:rsidRDefault="00B27FCB" w:rsidP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3370" w:type="pct"/>
          </w:tcPr>
          <w:p w14:paraId="64A36550" w14:textId="77777777" w:rsidR="00B27FCB" w:rsidRPr="003A7964" w:rsidRDefault="00B27FCB">
            <w:pPr>
              <w:rPr>
                <w:rFonts w:ascii="Arial" w:eastAsia="Arial Unicode MS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eastAsia="Arial Unicode MS" w:hAnsi="Arial" w:cs="Arial"/>
                <w:sz w:val="22"/>
                <w:szCs w:val="22"/>
                <w:lang w:val="en-GB"/>
              </w:rPr>
              <w:t>Demonstrate an understanding of an ability to implement Health and Safety in the workplace</w:t>
            </w:r>
          </w:p>
        </w:tc>
        <w:tc>
          <w:tcPr>
            <w:tcW w:w="574" w:type="pct"/>
          </w:tcPr>
          <w:p w14:paraId="6B72A233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818" w:type="pct"/>
          </w:tcPr>
          <w:p w14:paraId="27C56D33" w14:textId="77777777" w:rsidR="00B27FCB" w:rsidRPr="003A7964" w:rsidRDefault="00B27FC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A7964">
              <w:rPr>
                <w:rFonts w:ascii="Arial" w:hAnsi="Arial" w:cs="Arial"/>
                <w:sz w:val="22"/>
                <w:szCs w:val="22"/>
                <w:lang w:val="en-GB"/>
              </w:rPr>
              <w:t>Selection Process</w:t>
            </w:r>
          </w:p>
        </w:tc>
      </w:tr>
    </w:tbl>
    <w:p w14:paraId="46A03227" w14:textId="77777777" w:rsidR="00B27FCB" w:rsidRDefault="00B27FCB">
      <w:pPr>
        <w:spacing w:after="120"/>
        <w:ind w:left="360"/>
        <w:rPr>
          <w:rFonts w:ascii="Arial" w:hAnsi="Arial" w:cs="Arial"/>
          <w:b/>
          <w:lang w:val="en-GB"/>
        </w:rPr>
      </w:pPr>
    </w:p>
    <w:p w14:paraId="0AB0E7B3" w14:textId="70FDCB2A" w:rsidR="00442267" w:rsidRPr="001F55FF" w:rsidRDefault="00442267">
      <w:pPr>
        <w:spacing w:after="120"/>
        <w:ind w:left="360"/>
        <w:rPr>
          <w:rFonts w:ascii="Arial" w:hAnsi="Arial" w:cs="Arial"/>
          <w:b/>
          <w:lang w:val="en-GB"/>
        </w:rPr>
      </w:pPr>
      <w:r w:rsidRPr="001F55FF">
        <w:rPr>
          <w:rFonts w:ascii="Arial" w:hAnsi="Arial" w:cs="Arial"/>
          <w:b/>
          <w:lang w:val="en-GB"/>
        </w:rPr>
        <w:t xml:space="preserve">Date </w:t>
      </w:r>
      <w:r w:rsidR="00A73197" w:rsidRPr="001F55FF">
        <w:rPr>
          <w:rFonts w:ascii="Arial" w:hAnsi="Arial" w:cs="Arial"/>
          <w:b/>
          <w:lang w:val="en-GB"/>
        </w:rPr>
        <w:t>updated</w:t>
      </w:r>
      <w:r w:rsidR="00A73197">
        <w:rPr>
          <w:rFonts w:ascii="Arial" w:hAnsi="Arial" w:cs="Arial"/>
          <w:b/>
          <w:lang w:val="en-GB"/>
        </w:rPr>
        <w:t xml:space="preserve"> February</w:t>
      </w:r>
      <w:r w:rsidR="000A04AF">
        <w:rPr>
          <w:rFonts w:ascii="Arial" w:hAnsi="Arial" w:cs="Arial"/>
          <w:b/>
          <w:lang w:val="en-GB"/>
        </w:rPr>
        <w:t xml:space="preserve"> 2022</w:t>
      </w:r>
    </w:p>
    <w:p w14:paraId="3FB57639" w14:textId="77777777" w:rsidR="00442267" w:rsidRDefault="00442267">
      <w:pPr>
        <w:spacing w:after="120"/>
        <w:ind w:left="360"/>
        <w:rPr>
          <w:rFonts w:ascii="Arial" w:hAnsi="Arial" w:cs="Arial"/>
          <w:u w:val="single"/>
          <w:lang w:val="en-GB"/>
        </w:rPr>
      </w:pPr>
    </w:p>
    <w:p w14:paraId="2F854B64" w14:textId="77777777" w:rsidR="001A4476" w:rsidRDefault="001A4476">
      <w:pPr>
        <w:spacing w:after="120"/>
        <w:ind w:left="360"/>
        <w:rPr>
          <w:rFonts w:ascii="Arial" w:hAnsi="Arial" w:cs="Arial"/>
          <w:u w:val="single"/>
          <w:lang w:val="en-GB"/>
        </w:rPr>
      </w:pPr>
    </w:p>
    <w:p w14:paraId="27A9F746" w14:textId="77777777" w:rsidR="00442267" w:rsidRDefault="00B27FCB">
      <w:pPr>
        <w:spacing w:after="12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sectPr w:rsidR="00442267" w:rsidSect="003A7964">
      <w:pgSz w:w="11906" w:h="16838" w:code="9"/>
      <w:pgMar w:top="1304" w:right="1588" w:bottom="73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C36" w14:textId="77777777" w:rsidR="00A766CF" w:rsidRDefault="00A766CF">
      <w:r>
        <w:separator/>
      </w:r>
    </w:p>
  </w:endnote>
  <w:endnote w:type="continuationSeparator" w:id="0">
    <w:p w14:paraId="45973C06" w14:textId="77777777" w:rsidR="00A766CF" w:rsidRDefault="00A7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A877" w14:textId="77777777" w:rsidR="00A766CF" w:rsidRDefault="00A766CF">
      <w:r>
        <w:separator/>
      </w:r>
    </w:p>
  </w:footnote>
  <w:footnote w:type="continuationSeparator" w:id="0">
    <w:p w14:paraId="20062DF1" w14:textId="77777777" w:rsidR="00A766CF" w:rsidRDefault="00A7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3A3"/>
    <w:multiLevelType w:val="hybridMultilevel"/>
    <w:tmpl w:val="B3E0383A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05E"/>
    <w:multiLevelType w:val="multilevel"/>
    <w:tmpl w:val="EB4EA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A81FAA"/>
    <w:multiLevelType w:val="hybridMultilevel"/>
    <w:tmpl w:val="A714284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9500C2EA">
      <w:start w:val="2"/>
      <w:numFmt w:val="decimal"/>
      <w:lvlText w:val="%3"/>
      <w:lvlJc w:val="left"/>
      <w:pPr>
        <w:tabs>
          <w:tab w:val="num" w:pos="2415"/>
        </w:tabs>
        <w:ind w:left="2415" w:hanging="36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82A1227"/>
    <w:multiLevelType w:val="multilevel"/>
    <w:tmpl w:val="E5429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4" w15:restartNumberingAfterBreak="0">
    <w:nsid w:val="3AE77F28"/>
    <w:multiLevelType w:val="hybridMultilevel"/>
    <w:tmpl w:val="ACFA5D74"/>
    <w:lvl w:ilvl="0" w:tplc="345E4746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59135D"/>
    <w:multiLevelType w:val="hybridMultilevel"/>
    <w:tmpl w:val="2026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35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3850B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6754AE9"/>
    <w:multiLevelType w:val="hybridMultilevel"/>
    <w:tmpl w:val="C04A510A"/>
    <w:lvl w:ilvl="0" w:tplc="8F0AE4E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58FC3490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D630315"/>
    <w:multiLevelType w:val="hybridMultilevel"/>
    <w:tmpl w:val="F5321B4A"/>
    <w:lvl w:ilvl="0" w:tplc="58FC349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E4E73"/>
    <w:multiLevelType w:val="hybridMultilevel"/>
    <w:tmpl w:val="D884EC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454A7"/>
    <w:multiLevelType w:val="hybridMultilevel"/>
    <w:tmpl w:val="95160090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82061"/>
    <w:multiLevelType w:val="hybridMultilevel"/>
    <w:tmpl w:val="A4BE7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C8717B"/>
    <w:multiLevelType w:val="hybridMultilevel"/>
    <w:tmpl w:val="7FFE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40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B"/>
    <w:rsid w:val="000001D1"/>
    <w:rsid w:val="00041059"/>
    <w:rsid w:val="000440FA"/>
    <w:rsid w:val="00044A8B"/>
    <w:rsid w:val="000568FC"/>
    <w:rsid w:val="000A04AF"/>
    <w:rsid w:val="000A776B"/>
    <w:rsid w:val="000B2298"/>
    <w:rsid w:val="000D20ED"/>
    <w:rsid w:val="000E6028"/>
    <w:rsid w:val="000F3BCB"/>
    <w:rsid w:val="001420AD"/>
    <w:rsid w:val="00145240"/>
    <w:rsid w:val="00162E3D"/>
    <w:rsid w:val="00163BBA"/>
    <w:rsid w:val="00171DCB"/>
    <w:rsid w:val="00175FB1"/>
    <w:rsid w:val="001878DC"/>
    <w:rsid w:val="001A4476"/>
    <w:rsid w:val="001A59BE"/>
    <w:rsid w:val="001C608D"/>
    <w:rsid w:val="001E1CCC"/>
    <w:rsid w:val="001F55FF"/>
    <w:rsid w:val="0023763C"/>
    <w:rsid w:val="00242EFE"/>
    <w:rsid w:val="00266D56"/>
    <w:rsid w:val="00267176"/>
    <w:rsid w:val="00270E9F"/>
    <w:rsid w:val="002721F7"/>
    <w:rsid w:val="00272609"/>
    <w:rsid w:val="0028778F"/>
    <w:rsid w:val="002A0802"/>
    <w:rsid w:val="002C044B"/>
    <w:rsid w:val="002F66AA"/>
    <w:rsid w:val="00303ED0"/>
    <w:rsid w:val="00310AF7"/>
    <w:rsid w:val="00362FFA"/>
    <w:rsid w:val="003939B8"/>
    <w:rsid w:val="003A7964"/>
    <w:rsid w:val="003B0CB7"/>
    <w:rsid w:val="003C1C59"/>
    <w:rsid w:val="00434F7B"/>
    <w:rsid w:val="00442267"/>
    <w:rsid w:val="00443D6F"/>
    <w:rsid w:val="00464743"/>
    <w:rsid w:val="00470339"/>
    <w:rsid w:val="00473155"/>
    <w:rsid w:val="00497B5B"/>
    <w:rsid w:val="004A0605"/>
    <w:rsid w:val="004B2ED8"/>
    <w:rsid w:val="004D5A65"/>
    <w:rsid w:val="004F22AB"/>
    <w:rsid w:val="00512C2A"/>
    <w:rsid w:val="00515CFD"/>
    <w:rsid w:val="00550B20"/>
    <w:rsid w:val="00551505"/>
    <w:rsid w:val="00560C4A"/>
    <w:rsid w:val="00581871"/>
    <w:rsid w:val="0058756F"/>
    <w:rsid w:val="005A1F9F"/>
    <w:rsid w:val="005A287D"/>
    <w:rsid w:val="006151BC"/>
    <w:rsid w:val="00623A72"/>
    <w:rsid w:val="006461BF"/>
    <w:rsid w:val="006562AD"/>
    <w:rsid w:val="006661AC"/>
    <w:rsid w:val="0067580C"/>
    <w:rsid w:val="006A5458"/>
    <w:rsid w:val="006B7A64"/>
    <w:rsid w:val="006D626A"/>
    <w:rsid w:val="006E2200"/>
    <w:rsid w:val="006F10EC"/>
    <w:rsid w:val="00716909"/>
    <w:rsid w:val="00717E1D"/>
    <w:rsid w:val="00730B91"/>
    <w:rsid w:val="00737FC7"/>
    <w:rsid w:val="00745440"/>
    <w:rsid w:val="00761490"/>
    <w:rsid w:val="00772ED2"/>
    <w:rsid w:val="00790BBA"/>
    <w:rsid w:val="007A648C"/>
    <w:rsid w:val="007B6333"/>
    <w:rsid w:val="007D6E3A"/>
    <w:rsid w:val="007D7117"/>
    <w:rsid w:val="00812508"/>
    <w:rsid w:val="00812F92"/>
    <w:rsid w:val="0082757D"/>
    <w:rsid w:val="0083017B"/>
    <w:rsid w:val="00831113"/>
    <w:rsid w:val="008462CA"/>
    <w:rsid w:val="008A5720"/>
    <w:rsid w:val="008C2A9D"/>
    <w:rsid w:val="00922CBA"/>
    <w:rsid w:val="00930E2C"/>
    <w:rsid w:val="00931B5B"/>
    <w:rsid w:val="00935315"/>
    <w:rsid w:val="009406C7"/>
    <w:rsid w:val="00957237"/>
    <w:rsid w:val="009D7C25"/>
    <w:rsid w:val="009E6A72"/>
    <w:rsid w:val="00A30778"/>
    <w:rsid w:val="00A44798"/>
    <w:rsid w:val="00A73197"/>
    <w:rsid w:val="00A74F5C"/>
    <w:rsid w:val="00A766CF"/>
    <w:rsid w:val="00AA05B6"/>
    <w:rsid w:val="00B27FCB"/>
    <w:rsid w:val="00B427B9"/>
    <w:rsid w:val="00B8150A"/>
    <w:rsid w:val="00B94D50"/>
    <w:rsid w:val="00BB1F08"/>
    <w:rsid w:val="00BC116D"/>
    <w:rsid w:val="00BC53BE"/>
    <w:rsid w:val="00BE07BC"/>
    <w:rsid w:val="00C14568"/>
    <w:rsid w:val="00C436A9"/>
    <w:rsid w:val="00D016C8"/>
    <w:rsid w:val="00D20A1E"/>
    <w:rsid w:val="00D35D31"/>
    <w:rsid w:val="00D3607C"/>
    <w:rsid w:val="00D6139A"/>
    <w:rsid w:val="00D765D0"/>
    <w:rsid w:val="00D85B28"/>
    <w:rsid w:val="00DA48C9"/>
    <w:rsid w:val="00DD71EC"/>
    <w:rsid w:val="00DF23C0"/>
    <w:rsid w:val="00DF3246"/>
    <w:rsid w:val="00E7190B"/>
    <w:rsid w:val="00E77C6E"/>
    <w:rsid w:val="00EA3452"/>
    <w:rsid w:val="00EA34D7"/>
    <w:rsid w:val="00EB5513"/>
    <w:rsid w:val="00ED554E"/>
    <w:rsid w:val="00ED752D"/>
    <w:rsid w:val="00EE1021"/>
    <w:rsid w:val="00F079AD"/>
    <w:rsid w:val="00F62B0C"/>
    <w:rsid w:val="00F63508"/>
    <w:rsid w:val="00F812BD"/>
    <w:rsid w:val="00F92033"/>
    <w:rsid w:val="00F961A3"/>
    <w:rsid w:val="00FA10E1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1D98F"/>
  <w15:chartTrackingRefBased/>
  <w15:docId w15:val="{C65E2A54-708E-494B-92FB-3F736102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 Unicode MS" w:hAnsi="Arial" w:cs="Arial"/>
      <w:i/>
      <w:i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spacing w:after="120"/>
      <w:ind w:left="360"/>
      <w:outlineLvl w:val="5"/>
    </w:pPr>
    <w:rPr>
      <w:rFonts w:ascii="Arial" w:hAnsi="Arial" w:cs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4F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34F7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52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C6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0440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F4941A4FA1E4DBFD2F12106B41A1F" ma:contentTypeVersion="0" ma:contentTypeDescription="Create a new document." ma:contentTypeScope="" ma:versionID="f712648cbf92a2b9a6a517a7fda18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B4B8E-BEAB-40D0-8524-AB94BFD97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56D7D-5146-4290-9066-5E4748656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A3EFC6-3142-403E-931E-39339BF1D03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C559547-0EA6-4ADC-A27E-75A51BA6B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98658D-A8A8-424D-8645-23647AAC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notes</vt:lpstr>
    </vt:vector>
  </TitlesOfParts>
  <Company>wyfcda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notes</dc:title>
  <dc:subject/>
  <dc:creator>J. Martyn Redfearn</dc:creator>
  <cp:keywords/>
  <cp:lastModifiedBy>Tracy Wilson</cp:lastModifiedBy>
  <cp:revision>2</cp:revision>
  <cp:lastPrinted>2022-02-23T09:33:00Z</cp:lastPrinted>
  <dcterms:created xsi:type="dcterms:W3CDTF">2022-03-04T10:55:00Z</dcterms:created>
  <dcterms:modified xsi:type="dcterms:W3CDTF">2022-03-04T10:55:00Z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IT74F4A52UY-395519846-1031</vt:lpwstr>
  </property>
  <property fmtid="{D5CDD505-2E9C-101B-9397-08002B2CF9AE}" pid="3" name="_dlc_DocIdItemGuid">
    <vt:lpwstr>6aebb624-b15f-4afe-a198-5df60f251139</vt:lpwstr>
  </property>
  <property fmtid="{D5CDD505-2E9C-101B-9397-08002B2CF9AE}" pid="4" name="_dlc_DocIdUrl">
    <vt:lpwstr>http://wyfirespace/teams/humanresources/_layouts/DocIdRedir.aspx?ID=IT74F4A52UY-395519846-1031, IT74F4A52UY-395519846-1031</vt:lpwstr>
  </property>
  <property fmtid="{D5CDD505-2E9C-101B-9397-08002B2CF9AE}" pid="5" name="ContentTypeId">
    <vt:lpwstr>0x0101004DBF4941A4FA1E4DBFD2F12106B41A1F</vt:lpwstr>
  </property>
</Properties>
</file>