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21A7" w14:textId="77777777" w:rsidR="00CF2D87" w:rsidRPr="004E2BF9" w:rsidRDefault="006A5280" w:rsidP="006F693E">
      <w:pPr>
        <w:pStyle w:val="Heading1"/>
        <w:rPr>
          <w:b/>
          <w:bCs/>
        </w:rPr>
      </w:pPr>
      <w:r w:rsidRPr="004E2BF9">
        <w:rPr>
          <w:b/>
          <w:bCs/>
          <w:u w:color="4F81BC"/>
        </w:rPr>
        <w:t>DATA</w:t>
      </w:r>
      <w:r w:rsidRPr="004E2BF9">
        <w:rPr>
          <w:b/>
          <w:bCs/>
          <w:spacing w:val="-14"/>
          <w:u w:color="4F81BC"/>
        </w:rPr>
        <w:t xml:space="preserve"> </w:t>
      </w:r>
      <w:r w:rsidRPr="004E2BF9">
        <w:rPr>
          <w:b/>
          <w:bCs/>
          <w:u w:color="4F81BC"/>
        </w:rPr>
        <w:t>SHARING</w:t>
      </w:r>
      <w:r w:rsidRPr="004E2BF9">
        <w:rPr>
          <w:b/>
          <w:bCs/>
          <w:spacing w:val="-5"/>
          <w:u w:color="4F81BC"/>
        </w:rPr>
        <w:t xml:space="preserve"> </w:t>
      </w:r>
      <w:r w:rsidRPr="004E2BF9">
        <w:rPr>
          <w:b/>
          <w:bCs/>
          <w:u w:color="4F81BC"/>
        </w:rPr>
        <w:t>AND</w:t>
      </w:r>
      <w:r w:rsidRPr="004E2BF9">
        <w:rPr>
          <w:b/>
          <w:bCs/>
          <w:spacing w:val="-7"/>
          <w:u w:color="4F81BC"/>
        </w:rPr>
        <w:t xml:space="preserve"> </w:t>
      </w:r>
      <w:r w:rsidRPr="004E2BF9">
        <w:rPr>
          <w:b/>
          <w:bCs/>
          <w:spacing w:val="-2"/>
          <w:u w:color="4F81BC"/>
        </w:rPr>
        <w:t>PROTECTION</w:t>
      </w:r>
    </w:p>
    <w:p w14:paraId="4C1121A9" w14:textId="619ADC4E" w:rsidR="00CF2D87" w:rsidRDefault="006A5280" w:rsidP="00BC28B6">
      <w:r>
        <w:t>West Yorkshire Fire and Rescue Service (WYFRS) are committed to protecting your 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privacy.</w:t>
      </w:r>
      <w:r>
        <w:rPr>
          <w:spacing w:val="40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WYFRS 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processed in accordance with the Data Protection </w:t>
      </w:r>
      <w:r w:rsidR="002A6DC5" w:rsidRPr="009645E1">
        <w:rPr>
          <w:color w:val="000000" w:themeColor="text1"/>
        </w:rPr>
        <w:t>Act</w:t>
      </w:r>
      <w:r w:rsidR="00C77CCB" w:rsidRPr="009645E1">
        <w:rPr>
          <w:color w:val="000000" w:themeColor="text1"/>
        </w:rPr>
        <w:t xml:space="preserve"> 2018</w:t>
      </w:r>
      <w:r w:rsidR="00A47F16" w:rsidRPr="009645E1">
        <w:rPr>
          <w:color w:val="000000" w:themeColor="text1"/>
        </w:rPr>
        <w:t xml:space="preserve"> (DPA)</w:t>
      </w:r>
      <w:r w:rsidRPr="009645E1">
        <w:rPr>
          <w:color w:val="000000" w:themeColor="text1"/>
        </w:rPr>
        <w:t xml:space="preserve"> </w:t>
      </w:r>
      <w:r>
        <w:t>and th</w:t>
      </w:r>
      <w:r w:rsidR="002A6DC5">
        <w:t>e UK</w:t>
      </w:r>
      <w:r>
        <w:t xml:space="preserve"> General Data Protection </w:t>
      </w:r>
      <w:r w:rsidR="002A6DC5">
        <w:rPr>
          <w:spacing w:val="-2"/>
        </w:rPr>
        <w:t>Regulations.</w:t>
      </w:r>
    </w:p>
    <w:p w14:paraId="4C1121AB" w14:textId="77777777" w:rsidR="00CF2D87" w:rsidRPr="004E2BF9" w:rsidRDefault="006A5280" w:rsidP="006F693E">
      <w:pPr>
        <w:pStyle w:val="Heading2"/>
        <w:rPr>
          <w:b/>
          <w:bCs/>
        </w:rPr>
      </w:pPr>
      <w:r w:rsidRPr="004E2BF9">
        <w:rPr>
          <w:b/>
          <w:bCs/>
          <w:u w:color="4F81BC"/>
        </w:rPr>
        <w:t>How we use your information</w:t>
      </w:r>
    </w:p>
    <w:p w14:paraId="4C1121AD" w14:textId="77777777" w:rsidR="00CF2D87" w:rsidRDefault="006A5280" w:rsidP="00BC28B6"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 to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was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for and will never be used for third party marketing.</w:t>
      </w:r>
      <w:r>
        <w:rPr>
          <w:spacing w:val="40"/>
        </w:rPr>
        <w:t xml:space="preserve"> </w:t>
      </w:r>
      <w:r>
        <w:t>Examples of how we may use your information include:</w:t>
      </w:r>
    </w:p>
    <w:p w14:paraId="4C1121AF" w14:textId="2A04A4EA" w:rsidR="00CF2D87" w:rsidRDefault="006A5280" w:rsidP="00BC28B6">
      <w:r>
        <w:t>Offering</w:t>
      </w:r>
      <w:r w:rsidRPr="006F693E">
        <w:rPr>
          <w:spacing w:val="-5"/>
        </w:rPr>
        <w:t xml:space="preserve"> </w:t>
      </w:r>
      <w:r>
        <w:t>relevant advice</w:t>
      </w:r>
      <w:r w:rsidRPr="006F693E">
        <w:rPr>
          <w:spacing w:val="-3"/>
        </w:rPr>
        <w:t xml:space="preserve"> </w:t>
      </w:r>
      <w:r>
        <w:t>and</w:t>
      </w:r>
      <w:r w:rsidRPr="006F693E">
        <w:rPr>
          <w:spacing w:val="-3"/>
        </w:rPr>
        <w:t xml:space="preserve"> </w:t>
      </w:r>
      <w:r>
        <w:t>services</w:t>
      </w:r>
      <w:r w:rsidRPr="006F693E">
        <w:rPr>
          <w:spacing w:val="-5"/>
        </w:rPr>
        <w:t xml:space="preserve"> </w:t>
      </w:r>
      <w:r>
        <w:t>from</w:t>
      </w:r>
      <w:r w:rsidRPr="006F693E">
        <w:rPr>
          <w:spacing w:val="-3"/>
        </w:rPr>
        <w:t xml:space="preserve"> </w:t>
      </w:r>
      <w:r>
        <w:t>the</w:t>
      </w:r>
      <w:r w:rsidRPr="006F693E">
        <w:rPr>
          <w:spacing w:val="-3"/>
        </w:rPr>
        <w:t xml:space="preserve"> </w:t>
      </w:r>
      <w:r>
        <w:t>information</w:t>
      </w:r>
      <w:r w:rsidRPr="006F693E">
        <w:rPr>
          <w:spacing w:val="-3"/>
        </w:rPr>
        <w:t xml:space="preserve"> </w:t>
      </w:r>
      <w:r>
        <w:t>we</w:t>
      </w:r>
      <w:r w:rsidRPr="006F693E">
        <w:rPr>
          <w:spacing w:val="-3"/>
        </w:rPr>
        <w:t xml:space="preserve"> </w:t>
      </w:r>
      <w:r>
        <w:t>have</w:t>
      </w:r>
      <w:r w:rsidRPr="006F693E">
        <w:rPr>
          <w:spacing w:val="-5"/>
        </w:rPr>
        <w:t xml:space="preserve"> </w:t>
      </w:r>
      <w:r>
        <w:t>gathered</w:t>
      </w:r>
      <w:r w:rsidRPr="006F693E">
        <w:rPr>
          <w:spacing w:val="-4"/>
        </w:rPr>
        <w:t xml:space="preserve"> </w:t>
      </w:r>
      <w:r>
        <w:t>from the work we have undertaken with organ</w:t>
      </w:r>
      <w:r w:rsidR="004E2BF9">
        <w:t>i</w:t>
      </w:r>
      <w:r>
        <w:t>sations or individual householders.</w:t>
      </w:r>
    </w:p>
    <w:p w14:paraId="4C1121B0" w14:textId="77777777" w:rsidR="00CF2D87" w:rsidRDefault="006A5280" w:rsidP="00BC28B6">
      <w:r>
        <w:t>Enabling the Service to compile statistics, or to assist other organisations to do so, provided</w:t>
      </w:r>
      <w:r w:rsidRPr="006F693E">
        <w:rPr>
          <w:spacing w:val="-3"/>
        </w:rPr>
        <w:t xml:space="preserve"> </w:t>
      </w:r>
      <w:r>
        <w:t>that</w:t>
      </w:r>
      <w:r w:rsidRPr="006F693E">
        <w:rPr>
          <w:spacing w:val="-3"/>
        </w:rPr>
        <w:t xml:space="preserve"> </w:t>
      </w:r>
      <w:r>
        <w:t>no</w:t>
      </w:r>
      <w:r w:rsidRPr="006F693E">
        <w:rPr>
          <w:spacing w:val="-3"/>
        </w:rPr>
        <w:t xml:space="preserve"> </w:t>
      </w:r>
      <w:r>
        <w:t>statistical</w:t>
      </w:r>
      <w:r w:rsidRPr="006F693E">
        <w:rPr>
          <w:spacing w:val="-4"/>
        </w:rPr>
        <w:t xml:space="preserve"> </w:t>
      </w:r>
      <w:r>
        <w:t>information</w:t>
      </w:r>
      <w:r w:rsidRPr="006F693E">
        <w:rPr>
          <w:spacing w:val="-5"/>
        </w:rPr>
        <w:t xml:space="preserve"> </w:t>
      </w:r>
      <w:r>
        <w:t>that</w:t>
      </w:r>
      <w:r w:rsidRPr="006F693E">
        <w:rPr>
          <w:spacing w:val="-3"/>
        </w:rPr>
        <w:t xml:space="preserve"> </w:t>
      </w:r>
      <w:r>
        <w:t>would</w:t>
      </w:r>
      <w:r w:rsidRPr="006F693E">
        <w:rPr>
          <w:spacing w:val="-3"/>
        </w:rPr>
        <w:t xml:space="preserve"> </w:t>
      </w:r>
      <w:r>
        <w:t>identify</w:t>
      </w:r>
      <w:r w:rsidRPr="006F693E">
        <w:rPr>
          <w:spacing w:val="-6"/>
        </w:rPr>
        <w:t xml:space="preserve"> </w:t>
      </w:r>
      <w:r>
        <w:t>you</w:t>
      </w:r>
      <w:r w:rsidRPr="006F693E">
        <w:rPr>
          <w:spacing w:val="-3"/>
        </w:rPr>
        <w:t xml:space="preserve"> </w:t>
      </w:r>
      <w:r>
        <w:t>as</w:t>
      </w:r>
      <w:r w:rsidRPr="006F693E">
        <w:rPr>
          <w:spacing w:val="-3"/>
        </w:rPr>
        <w:t xml:space="preserve"> </w:t>
      </w:r>
      <w:r>
        <w:t>an</w:t>
      </w:r>
      <w:r w:rsidRPr="006F693E">
        <w:rPr>
          <w:spacing w:val="-5"/>
        </w:rPr>
        <w:t xml:space="preserve"> </w:t>
      </w:r>
      <w:r>
        <w:t>individual</w:t>
      </w:r>
      <w:r w:rsidRPr="006F693E">
        <w:rPr>
          <w:spacing w:val="-4"/>
        </w:rPr>
        <w:t xml:space="preserve"> </w:t>
      </w:r>
      <w:r>
        <w:t>will</w:t>
      </w:r>
      <w:r w:rsidRPr="006F693E">
        <w:rPr>
          <w:spacing w:val="-4"/>
        </w:rPr>
        <w:t xml:space="preserve"> </w:t>
      </w:r>
      <w:r>
        <w:t xml:space="preserve">be </w:t>
      </w:r>
      <w:r w:rsidRPr="006F693E">
        <w:rPr>
          <w:spacing w:val="-2"/>
        </w:rPr>
        <w:t>published.</w:t>
      </w:r>
    </w:p>
    <w:p w14:paraId="4C1121B1" w14:textId="5EFBBD26" w:rsidR="00CF2D87" w:rsidRDefault="006A5280" w:rsidP="00BC28B6">
      <w:r>
        <w:t>To</w:t>
      </w:r>
      <w:r w:rsidRPr="006F693E">
        <w:rPr>
          <w:spacing w:val="-5"/>
        </w:rPr>
        <w:t xml:space="preserve"> </w:t>
      </w:r>
      <w:r>
        <w:t>undertake</w:t>
      </w:r>
      <w:r w:rsidRPr="006F693E">
        <w:rPr>
          <w:spacing w:val="-3"/>
        </w:rPr>
        <w:t xml:space="preserve"> </w:t>
      </w:r>
      <w:r>
        <w:t>projects</w:t>
      </w:r>
      <w:r w:rsidRPr="006F693E">
        <w:rPr>
          <w:spacing w:val="-5"/>
        </w:rPr>
        <w:t xml:space="preserve"> </w:t>
      </w:r>
      <w:r>
        <w:t>with</w:t>
      </w:r>
      <w:r w:rsidRPr="006F693E">
        <w:rPr>
          <w:spacing w:val="-3"/>
        </w:rPr>
        <w:t xml:space="preserve"> </w:t>
      </w:r>
      <w:r>
        <w:t>our</w:t>
      </w:r>
      <w:r w:rsidRPr="006F693E">
        <w:rPr>
          <w:spacing w:val="-3"/>
        </w:rPr>
        <w:t xml:space="preserve"> </w:t>
      </w:r>
      <w:r>
        <w:t>partner</w:t>
      </w:r>
      <w:r w:rsidRPr="006F693E">
        <w:rPr>
          <w:spacing w:val="-6"/>
        </w:rPr>
        <w:t xml:space="preserve"> </w:t>
      </w:r>
      <w:r>
        <w:t>agencies</w:t>
      </w:r>
      <w:r w:rsidRPr="006F693E">
        <w:rPr>
          <w:spacing w:val="-3"/>
        </w:rPr>
        <w:t xml:space="preserve"> </w:t>
      </w:r>
      <w:r>
        <w:t>including</w:t>
      </w:r>
      <w:r w:rsidRPr="006F693E">
        <w:rPr>
          <w:spacing w:val="-4"/>
        </w:rPr>
        <w:t xml:space="preserve"> </w:t>
      </w:r>
      <w:r>
        <w:t>local</w:t>
      </w:r>
      <w:r w:rsidRPr="006F693E">
        <w:rPr>
          <w:spacing w:val="-4"/>
        </w:rPr>
        <w:t xml:space="preserve"> </w:t>
      </w:r>
      <w:r>
        <w:t>government</w:t>
      </w:r>
      <w:r w:rsidRPr="006F693E">
        <w:rPr>
          <w:spacing w:val="-3"/>
        </w:rPr>
        <w:t xml:space="preserve"> </w:t>
      </w:r>
      <w:r>
        <w:t xml:space="preserve">bodies or voluntary </w:t>
      </w:r>
      <w:r w:rsidR="004E2BF9">
        <w:t>organisations.</w:t>
      </w:r>
      <w:r>
        <w:t xml:space="preserve"> In all cases, strict Information Sharing Agreements (ISAs) will be in place.</w:t>
      </w:r>
    </w:p>
    <w:p w14:paraId="4C1121B3" w14:textId="6D2E2CCA" w:rsidR="00CF2D87" w:rsidRDefault="006A5280" w:rsidP="00BC28B6">
      <w:r>
        <w:t>WYFRS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 w:rsidR="00427964">
        <w:t>securely and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longer than necessary.</w:t>
      </w:r>
      <w:r>
        <w:rPr>
          <w:spacing w:val="40"/>
        </w:rPr>
        <w:t xml:space="preserve"> </w:t>
      </w:r>
      <w:r>
        <w:t xml:space="preserve">We will only collect the minimum information necessary to fulfil that </w:t>
      </w:r>
      <w:r>
        <w:rPr>
          <w:spacing w:val="-2"/>
        </w:rPr>
        <w:t>purpose.</w:t>
      </w:r>
    </w:p>
    <w:p w14:paraId="4C1121B5" w14:textId="5F27F816" w:rsidR="00CF2D87" w:rsidRDefault="006A5280" w:rsidP="00BC28B6">
      <w:r>
        <w:t>When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2"/>
        </w:rPr>
        <w:t xml:space="preserve"> </w:t>
      </w:r>
      <w:r w:rsidR="004E2BF9">
        <w:t>data,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rPr>
          <w:spacing w:val="-4"/>
        </w:rPr>
        <w:t>you:</w:t>
      </w:r>
    </w:p>
    <w:p w14:paraId="4C1121B7" w14:textId="77777777" w:rsidR="00CF2D87" w:rsidRDefault="006A5280" w:rsidP="00BC28B6">
      <w:pPr>
        <w:pStyle w:val="ListParagraph"/>
        <w:numPr>
          <w:ilvl w:val="0"/>
          <w:numId w:val="7"/>
        </w:numPr>
      </w:pPr>
      <w:r>
        <w:t>What</w:t>
      </w:r>
      <w:r w:rsidRPr="00BC28B6">
        <w:rPr>
          <w:spacing w:val="-4"/>
        </w:rPr>
        <w:t xml:space="preserve"> </w:t>
      </w:r>
      <w:r>
        <w:t>your</w:t>
      </w:r>
      <w:r w:rsidRPr="00BC28B6">
        <w:rPr>
          <w:spacing w:val="-1"/>
        </w:rPr>
        <w:t xml:space="preserve"> </w:t>
      </w:r>
      <w:r>
        <w:t>information</w:t>
      </w:r>
      <w:r w:rsidRPr="00BC28B6">
        <w:rPr>
          <w:spacing w:val="-4"/>
        </w:rPr>
        <w:t xml:space="preserve"> </w:t>
      </w:r>
      <w:r>
        <w:t>will</w:t>
      </w:r>
      <w:r w:rsidRPr="00BC28B6">
        <w:rPr>
          <w:spacing w:val="-2"/>
        </w:rPr>
        <w:t xml:space="preserve"> </w:t>
      </w:r>
      <w:r>
        <w:t>be</w:t>
      </w:r>
      <w:r w:rsidRPr="00BC28B6">
        <w:rPr>
          <w:spacing w:val="-1"/>
        </w:rPr>
        <w:t xml:space="preserve"> </w:t>
      </w:r>
      <w:r>
        <w:t>used</w:t>
      </w:r>
      <w:r w:rsidRPr="00BC28B6">
        <w:rPr>
          <w:spacing w:val="-5"/>
        </w:rPr>
        <w:t xml:space="preserve"> for</w:t>
      </w:r>
    </w:p>
    <w:p w14:paraId="4C1121B8" w14:textId="77777777" w:rsidR="00CF2D87" w:rsidRDefault="006A5280" w:rsidP="00BC28B6">
      <w:pPr>
        <w:pStyle w:val="ListParagraph"/>
        <w:numPr>
          <w:ilvl w:val="0"/>
          <w:numId w:val="7"/>
        </w:numPr>
      </w:pPr>
      <w:r>
        <w:t>Who</w:t>
      </w:r>
      <w:r w:rsidRPr="00BC28B6">
        <w:rPr>
          <w:spacing w:val="-2"/>
        </w:rPr>
        <w:t xml:space="preserve"> </w:t>
      </w:r>
      <w:r>
        <w:t>it may</w:t>
      </w:r>
      <w:r w:rsidRPr="00BC28B6">
        <w:rPr>
          <w:spacing w:val="-3"/>
        </w:rPr>
        <w:t xml:space="preserve"> </w:t>
      </w:r>
      <w:r>
        <w:t>be shared</w:t>
      </w:r>
      <w:r w:rsidRPr="00BC28B6">
        <w:rPr>
          <w:spacing w:val="-1"/>
        </w:rPr>
        <w:t xml:space="preserve"> </w:t>
      </w:r>
      <w:r w:rsidRPr="00BC28B6">
        <w:rPr>
          <w:spacing w:val="-4"/>
        </w:rPr>
        <w:t>with</w:t>
      </w:r>
    </w:p>
    <w:p w14:paraId="4C1121B9" w14:textId="77777777" w:rsidR="00CF2D87" w:rsidRDefault="006A5280" w:rsidP="00BC28B6">
      <w:pPr>
        <w:pStyle w:val="ListParagraph"/>
        <w:numPr>
          <w:ilvl w:val="0"/>
          <w:numId w:val="7"/>
        </w:numPr>
      </w:pPr>
      <w:r>
        <w:t>Where</w:t>
      </w:r>
      <w:r w:rsidRPr="00BC28B6">
        <w:rPr>
          <w:spacing w:val="-7"/>
        </w:rPr>
        <w:t xml:space="preserve"> </w:t>
      </w:r>
      <w:r>
        <w:t>your</w:t>
      </w:r>
      <w:r w:rsidRPr="00BC28B6">
        <w:rPr>
          <w:spacing w:val="-2"/>
        </w:rPr>
        <w:t xml:space="preserve"> </w:t>
      </w:r>
      <w:r>
        <w:t>consent</w:t>
      </w:r>
      <w:r w:rsidRPr="00BC28B6">
        <w:rPr>
          <w:spacing w:val="-1"/>
        </w:rPr>
        <w:t xml:space="preserve"> </w:t>
      </w:r>
      <w:r>
        <w:t>is</w:t>
      </w:r>
      <w:r w:rsidRPr="00BC28B6">
        <w:rPr>
          <w:spacing w:val="-5"/>
        </w:rPr>
        <w:t xml:space="preserve"> </w:t>
      </w:r>
      <w:r>
        <w:t>required</w:t>
      </w:r>
      <w:r w:rsidRPr="00BC28B6">
        <w:rPr>
          <w:spacing w:val="-2"/>
        </w:rPr>
        <w:t xml:space="preserve"> </w:t>
      </w:r>
      <w:r>
        <w:t>to</w:t>
      </w:r>
      <w:r w:rsidRPr="00BC28B6">
        <w:rPr>
          <w:spacing w:val="-1"/>
        </w:rPr>
        <w:t xml:space="preserve"> </w:t>
      </w:r>
      <w:r>
        <w:t>collect</w:t>
      </w:r>
      <w:r w:rsidRPr="00BC28B6">
        <w:rPr>
          <w:spacing w:val="-2"/>
        </w:rPr>
        <w:t xml:space="preserve"> </w:t>
      </w:r>
      <w:r>
        <w:t>personal</w:t>
      </w:r>
      <w:r w:rsidRPr="00BC28B6">
        <w:rPr>
          <w:spacing w:val="-4"/>
        </w:rPr>
        <w:t xml:space="preserve"> </w:t>
      </w:r>
      <w:r w:rsidRPr="00BC28B6">
        <w:rPr>
          <w:spacing w:val="-2"/>
        </w:rPr>
        <w:t>data.</w:t>
      </w:r>
    </w:p>
    <w:p w14:paraId="4C1121BB" w14:textId="340B2205" w:rsidR="00CF2D87" w:rsidRPr="004E2BF9" w:rsidRDefault="006A5280" w:rsidP="006F693E">
      <w:pPr>
        <w:pStyle w:val="Heading2"/>
        <w:rPr>
          <w:b/>
          <w:bCs/>
        </w:rPr>
      </w:pPr>
      <w:r w:rsidRPr="004E2BF9">
        <w:rPr>
          <w:b/>
          <w:bCs/>
          <w:u w:color="4F81BC"/>
        </w:rPr>
        <w:t>Types</w:t>
      </w:r>
      <w:r w:rsidRPr="004E2BF9">
        <w:rPr>
          <w:b/>
          <w:bCs/>
          <w:spacing w:val="-4"/>
          <w:u w:color="4F81BC"/>
        </w:rPr>
        <w:t xml:space="preserve"> </w:t>
      </w:r>
      <w:r w:rsidRPr="004E2BF9">
        <w:rPr>
          <w:b/>
          <w:bCs/>
          <w:u w:color="4F81BC"/>
        </w:rPr>
        <w:t>of</w:t>
      </w:r>
      <w:r w:rsidRPr="004E2BF9">
        <w:rPr>
          <w:b/>
          <w:bCs/>
          <w:spacing w:val="-1"/>
          <w:u w:color="4F81BC"/>
        </w:rPr>
        <w:t xml:space="preserve"> </w:t>
      </w:r>
      <w:r w:rsidRPr="004E2BF9">
        <w:rPr>
          <w:b/>
          <w:bCs/>
          <w:spacing w:val="-4"/>
          <w:u w:color="4F81BC"/>
        </w:rPr>
        <w:t>Data</w:t>
      </w:r>
    </w:p>
    <w:p w14:paraId="4C1121BD" w14:textId="77777777" w:rsidR="00CF2D87" w:rsidRDefault="006A5280" w:rsidP="00BC28B6"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essentially</w:t>
      </w:r>
      <w:r>
        <w:rPr>
          <w:spacing w:val="-5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Yorkshire</w:t>
      </w:r>
      <w:r>
        <w:rPr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Rescue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would use during data sharing.</w:t>
      </w:r>
    </w:p>
    <w:p w14:paraId="4C1121BF" w14:textId="77777777" w:rsidR="00CF2D87" w:rsidRPr="004E2BF9" w:rsidRDefault="006A5280" w:rsidP="006F693E">
      <w:pPr>
        <w:pStyle w:val="Heading3"/>
        <w:rPr>
          <w:b/>
          <w:bCs/>
        </w:rPr>
      </w:pPr>
      <w:r w:rsidRPr="004E2BF9">
        <w:rPr>
          <w:b/>
          <w:bCs/>
        </w:rPr>
        <w:t>Personal</w:t>
      </w:r>
      <w:r w:rsidRPr="004E2BF9">
        <w:rPr>
          <w:b/>
          <w:bCs/>
          <w:spacing w:val="-3"/>
        </w:rPr>
        <w:t xml:space="preserve"> </w:t>
      </w:r>
      <w:r w:rsidRPr="004E2BF9">
        <w:rPr>
          <w:b/>
          <w:bCs/>
          <w:spacing w:val="-4"/>
        </w:rPr>
        <w:t>Data</w:t>
      </w:r>
    </w:p>
    <w:p w14:paraId="4C1121C1" w14:textId="4039FD47" w:rsidR="00CF2D87" w:rsidRDefault="006A5280" w:rsidP="00BC28B6"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Act</w:t>
      </w:r>
      <w:r w:rsidR="00C04E88">
        <w:t xml:space="preserve"> 2018</w:t>
      </w:r>
      <w:r>
        <w:rPr>
          <w:spacing w:val="40"/>
        </w:rPr>
        <w:t xml:space="preserve"> </w:t>
      </w:r>
      <w:r>
        <w:t>(DPA)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living,</w:t>
      </w:r>
      <w:r>
        <w:rPr>
          <w:spacing w:val="-3"/>
        </w:rPr>
        <w:t xml:space="preserve"> </w:t>
      </w:r>
      <w:r>
        <w:t xml:space="preserve">identifiable individual. </w:t>
      </w:r>
      <w:r w:rsidR="006F693E">
        <w:t>However,</w:t>
      </w:r>
      <w:r>
        <w:t xml:space="preserve"> the definition of personal</w:t>
      </w:r>
      <w:r>
        <w:rPr>
          <w:spacing w:val="-2"/>
        </w:rPr>
        <w:t xml:space="preserve"> </w:t>
      </w:r>
      <w:r>
        <w:t>data is highly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for </w:t>
      </w:r>
      <w:r w:rsidR="004E2BF9">
        <w:t>day</w:t>
      </w:r>
      <w:r w:rsidR="004E2BF9">
        <w:rPr>
          <w:spacing w:val="-2"/>
        </w:rPr>
        <w:t>-to-day</w:t>
      </w:r>
      <w:r>
        <w:t xml:space="preserve"> purposes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living,</w:t>
      </w:r>
      <w:r>
        <w:rPr>
          <w:spacing w:val="-2"/>
        </w:rPr>
        <w:t xml:space="preserve"> </w:t>
      </w:r>
      <w:r>
        <w:t>identifiable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 xml:space="preserve">is </w:t>
      </w:r>
      <w:r>
        <w:lastRenderedPageBreak/>
        <w:t>personal data.</w:t>
      </w:r>
    </w:p>
    <w:p w14:paraId="4C1121C3" w14:textId="77777777" w:rsidR="00CF2D87" w:rsidRDefault="006A5280" w:rsidP="00BC28B6">
      <w:r>
        <w:t>Such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4C1121C4" w14:textId="77777777" w:rsidR="00CF2D87" w:rsidRDefault="006A5280" w:rsidP="006F693E">
      <w:pPr>
        <w:pStyle w:val="ListParagraph"/>
        <w:numPr>
          <w:ilvl w:val="0"/>
          <w:numId w:val="5"/>
        </w:numPr>
        <w:tabs>
          <w:tab w:val="left" w:pos="839"/>
        </w:tabs>
        <w:spacing w:before="1" w:line="292" w:lineRule="exact"/>
      </w:pPr>
      <w:r w:rsidRPr="006F693E">
        <w:rPr>
          <w:spacing w:val="-4"/>
        </w:rPr>
        <w:t>Name</w:t>
      </w:r>
    </w:p>
    <w:p w14:paraId="4C1121C5" w14:textId="77777777" w:rsidR="00CF2D87" w:rsidRDefault="006A5280" w:rsidP="006F693E">
      <w:pPr>
        <w:pStyle w:val="ListParagraph"/>
        <w:numPr>
          <w:ilvl w:val="0"/>
          <w:numId w:val="5"/>
        </w:numPr>
        <w:tabs>
          <w:tab w:val="left" w:pos="839"/>
        </w:tabs>
        <w:spacing w:line="292" w:lineRule="exact"/>
      </w:pPr>
      <w:r w:rsidRPr="006F693E">
        <w:rPr>
          <w:spacing w:val="-2"/>
        </w:rPr>
        <w:t>Address</w:t>
      </w:r>
    </w:p>
    <w:p w14:paraId="4C1121C6" w14:textId="77777777" w:rsidR="00CF2D87" w:rsidRDefault="006A5280" w:rsidP="006F693E">
      <w:pPr>
        <w:pStyle w:val="ListParagraph"/>
        <w:numPr>
          <w:ilvl w:val="0"/>
          <w:numId w:val="5"/>
        </w:numPr>
        <w:tabs>
          <w:tab w:val="left" w:pos="839"/>
        </w:tabs>
      </w:pPr>
      <w:r>
        <w:t>Telephone</w:t>
      </w:r>
      <w:r w:rsidRPr="006F693E">
        <w:rPr>
          <w:spacing w:val="-8"/>
        </w:rPr>
        <w:t xml:space="preserve"> </w:t>
      </w:r>
      <w:r w:rsidRPr="006F693E">
        <w:rPr>
          <w:spacing w:val="-2"/>
        </w:rPr>
        <w:t>Number</w:t>
      </w:r>
    </w:p>
    <w:p w14:paraId="4C1121C8" w14:textId="77777777" w:rsidR="00CF2D87" w:rsidRDefault="006A5280" w:rsidP="004E2BF9">
      <w:pPr>
        <w:pStyle w:val="ListParagraph"/>
        <w:numPr>
          <w:ilvl w:val="0"/>
          <w:numId w:val="5"/>
        </w:numPr>
        <w:tabs>
          <w:tab w:val="left" w:pos="839"/>
        </w:tabs>
        <w:spacing w:before="90"/>
      </w:pPr>
      <w:r w:rsidRPr="004E2BF9">
        <w:rPr>
          <w:spacing w:val="-5"/>
        </w:rPr>
        <w:t>Age</w:t>
      </w:r>
    </w:p>
    <w:p w14:paraId="4C1121C9" w14:textId="77777777" w:rsidR="00CF2D87" w:rsidRDefault="006A5280" w:rsidP="004E2BF9">
      <w:pPr>
        <w:pStyle w:val="ListParagraph"/>
        <w:numPr>
          <w:ilvl w:val="0"/>
          <w:numId w:val="5"/>
        </w:numPr>
        <w:tabs>
          <w:tab w:val="left" w:pos="827"/>
        </w:tabs>
        <w:spacing w:before="4" w:line="235" w:lineRule="auto"/>
        <w:ind w:right="188"/>
      </w:pPr>
      <w:r>
        <w:t>A unique reference number if that number can be linked to other information which identifies</w:t>
      </w:r>
      <w:r w:rsidRPr="004E2BF9">
        <w:rPr>
          <w:spacing w:val="-4"/>
        </w:rPr>
        <w:t xml:space="preserve"> </w:t>
      </w:r>
      <w:r>
        <w:t>the</w:t>
      </w:r>
      <w:r w:rsidRPr="004E2BF9">
        <w:rPr>
          <w:spacing w:val="-4"/>
        </w:rPr>
        <w:t xml:space="preserve"> </w:t>
      </w:r>
      <w:r>
        <w:t>data subject,</w:t>
      </w:r>
      <w:r w:rsidRPr="004E2BF9">
        <w:rPr>
          <w:spacing w:val="-2"/>
        </w:rPr>
        <w:t xml:space="preserve"> </w:t>
      </w:r>
      <w:r>
        <w:t>such</w:t>
      </w:r>
      <w:r w:rsidRPr="004E2BF9">
        <w:rPr>
          <w:spacing w:val="-2"/>
        </w:rPr>
        <w:t xml:space="preserve"> </w:t>
      </w:r>
      <w:r>
        <w:t>as</w:t>
      </w:r>
      <w:r w:rsidRPr="004E2BF9">
        <w:rPr>
          <w:spacing w:val="-5"/>
        </w:rPr>
        <w:t xml:space="preserve"> </w:t>
      </w:r>
      <w:r>
        <w:t>a</w:t>
      </w:r>
      <w:r w:rsidRPr="004E2BF9">
        <w:rPr>
          <w:spacing w:val="-2"/>
        </w:rPr>
        <w:t xml:space="preserve"> </w:t>
      </w:r>
      <w:r>
        <w:t>National</w:t>
      </w:r>
      <w:r w:rsidRPr="004E2BF9">
        <w:rPr>
          <w:spacing w:val="-5"/>
        </w:rPr>
        <w:t xml:space="preserve"> </w:t>
      </w:r>
      <w:r>
        <w:t>Insurance</w:t>
      </w:r>
      <w:r w:rsidRPr="004E2BF9">
        <w:rPr>
          <w:spacing w:val="-2"/>
        </w:rPr>
        <w:t xml:space="preserve"> </w:t>
      </w:r>
      <w:r>
        <w:t>Number</w:t>
      </w:r>
      <w:r w:rsidRPr="004E2BF9">
        <w:rPr>
          <w:spacing w:val="-2"/>
        </w:rPr>
        <w:t xml:space="preserve"> </w:t>
      </w:r>
      <w:r>
        <w:t>or</w:t>
      </w:r>
      <w:r w:rsidRPr="004E2BF9">
        <w:rPr>
          <w:spacing w:val="-4"/>
        </w:rPr>
        <w:t xml:space="preserve"> </w:t>
      </w:r>
      <w:r>
        <w:t>Payroll Number.</w:t>
      </w:r>
    </w:p>
    <w:p w14:paraId="4C1121CB" w14:textId="73927923" w:rsidR="00CF2D87" w:rsidRDefault="006A5280" w:rsidP="00BC28B6">
      <w:r>
        <w:t>The law imposes obligations and restrictions on the way that WYFRS and its partners process personal data.</w:t>
      </w:r>
      <w:r>
        <w:rPr>
          <w:spacing w:val="40"/>
        </w:rPr>
        <w:t xml:space="preserve"> </w:t>
      </w:r>
      <w:r>
        <w:t>The DPA regards ‘processing’ of data to include collecting, storing,</w:t>
      </w:r>
      <w:r>
        <w:rPr>
          <w:spacing w:val="-2"/>
        </w:rPr>
        <w:t xml:space="preserve"> </w:t>
      </w:r>
      <w:r w:rsidR="004E2BF9">
        <w:t>amending,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disclosing</w:t>
      </w:r>
      <w:r>
        <w:rPr>
          <w:spacing w:val="-4"/>
        </w:rPr>
        <w:t xml:space="preserve"> </w:t>
      </w:r>
      <w:r>
        <w:t>data.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(the ‘data subject’) has the right to know who holds their data and how such data will be processed, including how such data is to be, or has been shared.</w:t>
      </w:r>
    </w:p>
    <w:p w14:paraId="4C1121CD" w14:textId="2C19F130" w:rsidR="00CF2D87" w:rsidRPr="004E2BF9" w:rsidRDefault="006A5280" w:rsidP="006F693E">
      <w:pPr>
        <w:pStyle w:val="Heading3"/>
        <w:rPr>
          <w:b/>
          <w:bCs/>
        </w:rPr>
      </w:pPr>
      <w:r w:rsidRPr="004E2BF9">
        <w:rPr>
          <w:b/>
          <w:bCs/>
        </w:rPr>
        <w:t>Special</w:t>
      </w:r>
      <w:r w:rsidRPr="004E2BF9">
        <w:rPr>
          <w:b/>
          <w:bCs/>
          <w:spacing w:val="-3"/>
        </w:rPr>
        <w:t xml:space="preserve"> </w:t>
      </w:r>
      <w:r w:rsidR="004E2BF9" w:rsidRPr="004E2BF9">
        <w:rPr>
          <w:b/>
          <w:bCs/>
        </w:rPr>
        <w:t>Categories</w:t>
      </w:r>
      <w:r w:rsidRPr="004E2BF9">
        <w:rPr>
          <w:b/>
          <w:bCs/>
          <w:spacing w:val="-2"/>
        </w:rPr>
        <w:t xml:space="preserve"> </w:t>
      </w:r>
      <w:r w:rsidRPr="004E2BF9">
        <w:rPr>
          <w:b/>
          <w:bCs/>
        </w:rPr>
        <w:t>of</w:t>
      </w:r>
      <w:r w:rsidRPr="004E2BF9">
        <w:rPr>
          <w:b/>
          <w:bCs/>
          <w:spacing w:val="-3"/>
        </w:rPr>
        <w:t xml:space="preserve"> </w:t>
      </w:r>
      <w:r w:rsidRPr="004E2BF9">
        <w:rPr>
          <w:b/>
          <w:bCs/>
        </w:rPr>
        <w:t>personal</w:t>
      </w:r>
      <w:r w:rsidRPr="004E2BF9">
        <w:rPr>
          <w:b/>
          <w:bCs/>
          <w:spacing w:val="-4"/>
        </w:rPr>
        <w:t xml:space="preserve"> data</w:t>
      </w:r>
    </w:p>
    <w:p w14:paraId="4C1121CF" w14:textId="7F138711" w:rsidR="00CF2D87" w:rsidRDefault="006A5280" w:rsidP="00BC28B6">
      <w:r>
        <w:t>Certain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categorised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 xml:space="preserve">‘Special </w:t>
      </w:r>
      <w:r w:rsidR="004E2BF9">
        <w:t>Categories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data’,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2"/>
        </w:rPr>
        <w:t>example:</w:t>
      </w:r>
    </w:p>
    <w:p w14:paraId="4C1121D1" w14:textId="77777777" w:rsidR="00CF2D87" w:rsidRDefault="006A5280" w:rsidP="00BC28B6">
      <w:pPr>
        <w:pStyle w:val="ListParagraph"/>
        <w:numPr>
          <w:ilvl w:val="0"/>
          <w:numId w:val="8"/>
        </w:numPr>
      </w:pPr>
      <w:r>
        <w:t>Racial</w:t>
      </w:r>
      <w:r w:rsidRPr="00BC28B6">
        <w:rPr>
          <w:spacing w:val="-3"/>
        </w:rPr>
        <w:t xml:space="preserve"> </w:t>
      </w:r>
      <w:r>
        <w:t>or</w:t>
      </w:r>
      <w:r w:rsidRPr="00BC28B6">
        <w:rPr>
          <w:spacing w:val="-1"/>
        </w:rPr>
        <w:t xml:space="preserve"> </w:t>
      </w:r>
      <w:r>
        <w:t>ethnic</w:t>
      </w:r>
      <w:r w:rsidRPr="00BC28B6">
        <w:rPr>
          <w:spacing w:val="-2"/>
        </w:rPr>
        <w:t xml:space="preserve"> origin</w:t>
      </w:r>
    </w:p>
    <w:p w14:paraId="4C1121D2" w14:textId="77777777" w:rsidR="00CF2D87" w:rsidRDefault="006A5280" w:rsidP="00BC28B6">
      <w:pPr>
        <w:pStyle w:val="ListParagraph"/>
        <w:numPr>
          <w:ilvl w:val="0"/>
          <w:numId w:val="8"/>
        </w:numPr>
      </w:pPr>
      <w:r>
        <w:t>Sexual</w:t>
      </w:r>
      <w:r w:rsidRPr="00BC28B6">
        <w:rPr>
          <w:spacing w:val="-3"/>
        </w:rPr>
        <w:t xml:space="preserve"> </w:t>
      </w:r>
      <w:r>
        <w:t>life</w:t>
      </w:r>
      <w:r w:rsidRPr="00BC28B6">
        <w:rPr>
          <w:spacing w:val="-1"/>
        </w:rPr>
        <w:t xml:space="preserve"> </w:t>
      </w:r>
      <w:r>
        <w:t>or</w:t>
      </w:r>
      <w:r w:rsidRPr="00BC28B6">
        <w:rPr>
          <w:spacing w:val="-1"/>
        </w:rPr>
        <w:t xml:space="preserve"> </w:t>
      </w:r>
      <w:r>
        <w:t>sexual</w:t>
      </w:r>
      <w:r w:rsidRPr="00BC28B6">
        <w:rPr>
          <w:spacing w:val="-4"/>
        </w:rPr>
        <w:t xml:space="preserve"> </w:t>
      </w:r>
      <w:r w:rsidRPr="00BC28B6">
        <w:rPr>
          <w:spacing w:val="-2"/>
        </w:rPr>
        <w:t>orientation</w:t>
      </w:r>
    </w:p>
    <w:p w14:paraId="4C1121D3" w14:textId="77777777" w:rsidR="00CF2D87" w:rsidRDefault="006A5280" w:rsidP="00BC28B6">
      <w:pPr>
        <w:pStyle w:val="ListParagraph"/>
        <w:numPr>
          <w:ilvl w:val="0"/>
          <w:numId w:val="8"/>
        </w:numPr>
      </w:pPr>
      <w:r>
        <w:t>Religious</w:t>
      </w:r>
      <w:r w:rsidRPr="00BC28B6">
        <w:rPr>
          <w:spacing w:val="-4"/>
        </w:rPr>
        <w:t xml:space="preserve"> </w:t>
      </w:r>
      <w:r>
        <w:t>or</w:t>
      </w:r>
      <w:r w:rsidRPr="00BC28B6">
        <w:rPr>
          <w:spacing w:val="-3"/>
        </w:rPr>
        <w:t xml:space="preserve"> </w:t>
      </w:r>
      <w:r>
        <w:t>philosophical</w:t>
      </w:r>
      <w:r w:rsidRPr="00BC28B6">
        <w:rPr>
          <w:spacing w:val="-3"/>
        </w:rPr>
        <w:t xml:space="preserve"> </w:t>
      </w:r>
      <w:r w:rsidRPr="00BC28B6">
        <w:rPr>
          <w:spacing w:val="-2"/>
        </w:rPr>
        <w:t>beliefs</w:t>
      </w:r>
    </w:p>
    <w:p w14:paraId="4C1121D5" w14:textId="6AE0F3F0" w:rsidR="00CF2D87" w:rsidRDefault="006A5280" w:rsidP="00BC28B6"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they should seek, where possible, your explicit consent regarding what the information will be used</w:t>
      </w:r>
      <w:r>
        <w:rPr>
          <w:spacing w:val="-2"/>
        </w:rPr>
        <w:t xml:space="preserve"> </w:t>
      </w:r>
      <w:r>
        <w:t>for and with whom</w:t>
      </w:r>
      <w:r>
        <w:rPr>
          <w:spacing w:val="-1"/>
        </w:rPr>
        <w:t xml:space="preserve"> </w:t>
      </w:r>
      <w:r>
        <w:t>it will</w:t>
      </w:r>
      <w:r>
        <w:rPr>
          <w:spacing w:val="-1"/>
        </w:rPr>
        <w:t xml:space="preserve"> </w:t>
      </w:r>
      <w:r>
        <w:t>be shared.</w:t>
      </w:r>
      <w:r>
        <w:rPr>
          <w:spacing w:val="-2"/>
        </w:rPr>
        <w:t xml:space="preserve"> </w:t>
      </w:r>
      <w:r w:rsidR="004E2BF9">
        <w:t>Generally,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achieved by</w:t>
      </w:r>
      <w:r>
        <w:rPr>
          <w:spacing w:val="-3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your consent when you make application for a service from the Fire and Rescue Service.</w:t>
      </w:r>
    </w:p>
    <w:p w14:paraId="4C1121D7" w14:textId="77777777" w:rsidR="00CF2D87" w:rsidRPr="004E2BF9" w:rsidRDefault="006A5280" w:rsidP="006F693E">
      <w:pPr>
        <w:pStyle w:val="Heading3"/>
        <w:rPr>
          <w:b/>
          <w:bCs/>
        </w:rPr>
      </w:pPr>
      <w:r w:rsidRPr="004E2BF9">
        <w:rPr>
          <w:b/>
          <w:bCs/>
        </w:rPr>
        <w:t>Anonymised</w:t>
      </w:r>
      <w:r w:rsidRPr="004E2BF9">
        <w:rPr>
          <w:b/>
          <w:bCs/>
          <w:spacing w:val="-4"/>
        </w:rPr>
        <w:t xml:space="preserve"> </w:t>
      </w:r>
      <w:r w:rsidRPr="004E2BF9">
        <w:rPr>
          <w:b/>
          <w:bCs/>
        </w:rPr>
        <w:t>and</w:t>
      </w:r>
      <w:r w:rsidRPr="004E2BF9">
        <w:rPr>
          <w:b/>
          <w:bCs/>
          <w:spacing w:val="-6"/>
        </w:rPr>
        <w:t xml:space="preserve"> </w:t>
      </w:r>
      <w:r w:rsidRPr="004E2BF9">
        <w:rPr>
          <w:b/>
          <w:bCs/>
        </w:rPr>
        <w:t>Aggregated</w:t>
      </w:r>
      <w:r w:rsidRPr="004E2BF9">
        <w:rPr>
          <w:b/>
          <w:bCs/>
          <w:spacing w:val="-3"/>
        </w:rPr>
        <w:t xml:space="preserve"> </w:t>
      </w:r>
      <w:r w:rsidRPr="004E2BF9">
        <w:rPr>
          <w:b/>
          <w:bCs/>
          <w:spacing w:val="-4"/>
        </w:rPr>
        <w:t>Data</w:t>
      </w:r>
    </w:p>
    <w:p w14:paraId="4C1121D9" w14:textId="77777777" w:rsidR="00CF2D87" w:rsidRDefault="006A5280" w:rsidP="00BC28B6">
      <w:r>
        <w:t>The use of anonymised and aggregated data can be treated in very similar ways. Anonymised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personally</w:t>
      </w:r>
      <w:r>
        <w:rPr>
          <w:spacing w:val="-7"/>
        </w:rPr>
        <w:t xml:space="preserve"> </w:t>
      </w:r>
      <w:r>
        <w:t>identifiable fields have been removed.</w:t>
      </w:r>
    </w:p>
    <w:p w14:paraId="4C1121DB" w14:textId="1E3A697B" w:rsidR="00CF2D87" w:rsidRDefault="006A5280" w:rsidP="00BC28B6">
      <w:r>
        <w:t>Aggregated data is data which has been processed to produce a generalised result, and from which individuals cannot be identified. However, caution needs to be taken when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aggregations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identified</w:t>
      </w:r>
      <w:r>
        <w:rPr>
          <w:spacing w:val="-5"/>
        </w:rPr>
        <w:t xml:space="preserve"> </w:t>
      </w:r>
      <w:r w:rsidR="004E2BF9">
        <w:t>e.g.,</w:t>
      </w:r>
      <w:r>
        <w:rPr>
          <w:spacing w:val="-3"/>
        </w:rPr>
        <w:t xml:space="preserve"> </w:t>
      </w:r>
      <w:r>
        <w:t>groupings</w:t>
      </w:r>
      <w:r>
        <w:rPr>
          <w:spacing w:val="-3"/>
        </w:rPr>
        <w:t xml:space="preserve"> </w:t>
      </w:r>
      <w:r>
        <w:t>with small distribution leading to isolation of individual characteristics.</w:t>
      </w:r>
    </w:p>
    <w:p w14:paraId="253ADE2E" w14:textId="133A062A" w:rsidR="004E2BF9" w:rsidRDefault="006A5280" w:rsidP="00BC28B6">
      <w:pPr>
        <w:rPr>
          <w:spacing w:val="-2"/>
        </w:rPr>
      </w:pPr>
      <w:r>
        <w:lastRenderedPageBreak/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anonymised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aggregated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individuals,</w:t>
      </w:r>
      <w:r>
        <w:rPr>
          <w:spacing w:val="-3"/>
        </w:rPr>
        <w:t xml:space="preserve"> </w:t>
      </w:r>
      <w:r>
        <w:t>the processing</w:t>
      </w:r>
      <w:r>
        <w:rPr>
          <w:spacing w:val="-2"/>
        </w:rPr>
        <w:t xml:space="preserve"> </w:t>
      </w:r>
      <w:r>
        <w:t>of such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DPA.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 was published on anonymising data, designed to reduce the likelihood and risk of individuals being identified through re-identification. A summary of the code can be</w:t>
      </w:r>
      <w:r w:rsidR="004E2BF9">
        <w:t xml:space="preserve"> </w:t>
      </w:r>
      <w:r>
        <w:t>found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Commissioner’s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website,</w:t>
      </w:r>
      <w:r>
        <w:rPr>
          <w:spacing w:val="3"/>
        </w:rPr>
        <w:t xml:space="preserve"> </w:t>
      </w:r>
      <w:hyperlink r:id="rId8">
        <w:r>
          <w:rPr>
            <w:spacing w:val="-2"/>
          </w:rPr>
          <w:t>https://ico.org.uk/</w:t>
        </w:r>
      </w:hyperlink>
      <w:r w:rsidR="004E2BF9">
        <w:rPr>
          <w:spacing w:val="-2"/>
        </w:rPr>
        <w:t xml:space="preserve"> at:</w:t>
      </w:r>
    </w:p>
    <w:p w14:paraId="40556A0B" w14:textId="62BB51C2" w:rsidR="009645E1" w:rsidRDefault="00BC28B6" w:rsidP="00BC28B6">
      <w:hyperlink r:id="rId9" w:history="1">
        <w:r w:rsidR="009645E1">
          <w:rPr>
            <w:rStyle w:val="Hyperlink"/>
          </w:rPr>
          <w:t>Anonymisation: managing data protection risk code of practice (ico.org.uk)</w:t>
        </w:r>
      </w:hyperlink>
    </w:p>
    <w:sectPr w:rsidR="009645E1">
      <w:headerReference w:type="default" r:id="rId10"/>
      <w:footerReference w:type="default" r:id="rId11"/>
      <w:pgSz w:w="11910" w:h="16840"/>
      <w:pgMar w:top="1880" w:right="660" w:bottom="1280" w:left="1300" w:header="283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4553" w14:textId="77777777" w:rsidR="006A5280" w:rsidRDefault="006A5280">
      <w:r>
        <w:separator/>
      </w:r>
    </w:p>
  </w:endnote>
  <w:endnote w:type="continuationSeparator" w:id="0">
    <w:p w14:paraId="262FC9BF" w14:textId="77777777" w:rsidR="006A5280" w:rsidRDefault="006A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21E0" w14:textId="77777777" w:rsidR="00CF2D87" w:rsidRDefault="006A528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9200" behindDoc="1" locked="0" layoutInCell="1" allowOverlap="1" wp14:anchorId="4C1121E3" wp14:editId="4C1121E4">
          <wp:simplePos x="0" y="0"/>
          <wp:positionH relativeFrom="page">
            <wp:posOffset>4812665</wp:posOffset>
          </wp:positionH>
          <wp:positionV relativeFrom="page">
            <wp:posOffset>9869169</wp:posOffset>
          </wp:positionV>
          <wp:extent cx="2273935" cy="37211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393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D57E" w14:textId="77777777" w:rsidR="006A5280" w:rsidRDefault="006A5280">
      <w:r>
        <w:separator/>
      </w:r>
    </w:p>
  </w:footnote>
  <w:footnote w:type="continuationSeparator" w:id="0">
    <w:p w14:paraId="1B9EF8D0" w14:textId="77777777" w:rsidR="006A5280" w:rsidRDefault="006A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21DF" w14:textId="77777777" w:rsidR="00CF2D87" w:rsidRDefault="006A528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 wp14:anchorId="4C1121E1" wp14:editId="4C1121E2">
          <wp:simplePos x="0" y="0"/>
          <wp:positionH relativeFrom="page">
            <wp:posOffset>4446904</wp:posOffset>
          </wp:positionH>
          <wp:positionV relativeFrom="page">
            <wp:posOffset>179704</wp:posOffset>
          </wp:positionV>
          <wp:extent cx="2639695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969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5C6F"/>
    <w:multiLevelType w:val="hybridMultilevel"/>
    <w:tmpl w:val="CD06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F2F32"/>
    <w:multiLevelType w:val="hybridMultilevel"/>
    <w:tmpl w:val="9DAC4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4144E"/>
    <w:multiLevelType w:val="hybridMultilevel"/>
    <w:tmpl w:val="577EF574"/>
    <w:lvl w:ilvl="0" w:tplc="FA3692BE">
      <w:numFmt w:val="bullet"/>
      <w:lvlText w:val=""/>
      <w:lvlJc w:val="left"/>
      <w:pPr>
        <w:ind w:left="546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4F81BC"/>
        <w:w w:val="100"/>
        <w:sz w:val="24"/>
        <w:szCs w:val="24"/>
        <w:lang w:val="en-US" w:eastAsia="en-US" w:bidi="ar-SA"/>
      </w:rPr>
    </w:lvl>
    <w:lvl w:ilvl="1" w:tplc="E6EC8206">
      <w:numFmt w:val="bullet"/>
      <w:lvlText w:val=""/>
      <w:lvlJc w:val="left"/>
      <w:pPr>
        <w:ind w:left="826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9420FF8">
      <w:numFmt w:val="bullet"/>
      <w:lvlText w:val="•"/>
      <w:lvlJc w:val="left"/>
      <w:pPr>
        <w:ind w:left="840" w:hanging="293"/>
      </w:pPr>
      <w:rPr>
        <w:rFonts w:hint="default"/>
        <w:lang w:val="en-US" w:eastAsia="en-US" w:bidi="ar-SA"/>
      </w:rPr>
    </w:lvl>
    <w:lvl w:ilvl="3" w:tplc="17BE507C">
      <w:numFmt w:val="bullet"/>
      <w:lvlText w:val="•"/>
      <w:lvlJc w:val="left"/>
      <w:pPr>
        <w:ind w:left="1978" w:hanging="293"/>
      </w:pPr>
      <w:rPr>
        <w:rFonts w:hint="default"/>
        <w:lang w:val="en-US" w:eastAsia="en-US" w:bidi="ar-SA"/>
      </w:rPr>
    </w:lvl>
    <w:lvl w:ilvl="4" w:tplc="F99C7DFA">
      <w:numFmt w:val="bullet"/>
      <w:lvlText w:val="•"/>
      <w:lvlJc w:val="left"/>
      <w:pPr>
        <w:ind w:left="3116" w:hanging="293"/>
      </w:pPr>
      <w:rPr>
        <w:rFonts w:hint="default"/>
        <w:lang w:val="en-US" w:eastAsia="en-US" w:bidi="ar-SA"/>
      </w:rPr>
    </w:lvl>
    <w:lvl w:ilvl="5" w:tplc="80665E90">
      <w:numFmt w:val="bullet"/>
      <w:lvlText w:val="•"/>
      <w:lvlJc w:val="left"/>
      <w:pPr>
        <w:ind w:left="4254" w:hanging="293"/>
      </w:pPr>
      <w:rPr>
        <w:rFonts w:hint="default"/>
        <w:lang w:val="en-US" w:eastAsia="en-US" w:bidi="ar-SA"/>
      </w:rPr>
    </w:lvl>
    <w:lvl w:ilvl="6" w:tplc="0D4C649C">
      <w:numFmt w:val="bullet"/>
      <w:lvlText w:val="•"/>
      <w:lvlJc w:val="left"/>
      <w:pPr>
        <w:ind w:left="5393" w:hanging="293"/>
      </w:pPr>
      <w:rPr>
        <w:rFonts w:hint="default"/>
        <w:lang w:val="en-US" w:eastAsia="en-US" w:bidi="ar-SA"/>
      </w:rPr>
    </w:lvl>
    <w:lvl w:ilvl="7" w:tplc="0DB8A430">
      <w:numFmt w:val="bullet"/>
      <w:lvlText w:val="•"/>
      <w:lvlJc w:val="left"/>
      <w:pPr>
        <w:ind w:left="6531" w:hanging="293"/>
      </w:pPr>
      <w:rPr>
        <w:rFonts w:hint="default"/>
        <w:lang w:val="en-US" w:eastAsia="en-US" w:bidi="ar-SA"/>
      </w:rPr>
    </w:lvl>
    <w:lvl w:ilvl="8" w:tplc="6BF625F8">
      <w:numFmt w:val="bullet"/>
      <w:lvlText w:val="•"/>
      <w:lvlJc w:val="left"/>
      <w:pPr>
        <w:ind w:left="7669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4BF66029"/>
    <w:multiLevelType w:val="hybridMultilevel"/>
    <w:tmpl w:val="40961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68C5"/>
    <w:multiLevelType w:val="hybridMultilevel"/>
    <w:tmpl w:val="373EC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70FD8"/>
    <w:multiLevelType w:val="hybridMultilevel"/>
    <w:tmpl w:val="0D70EEC2"/>
    <w:lvl w:ilvl="0" w:tplc="14F0800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FBE07E6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65D2A402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  <w:lvl w:ilvl="3" w:tplc="90D4775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D8B077B0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 w:tplc="143698D4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73F4BD94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4686FF78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 w:tplc="2F02B48E"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FAB7D18"/>
    <w:multiLevelType w:val="hybridMultilevel"/>
    <w:tmpl w:val="9F3EA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D1A50"/>
    <w:multiLevelType w:val="hybridMultilevel"/>
    <w:tmpl w:val="2554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88928">
    <w:abstractNumId w:val="2"/>
  </w:num>
  <w:num w:numId="2" w16cid:durableId="1509098854">
    <w:abstractNumId w:val="5"/>
  </w:num>
  <w:num w:numId="3" w16cid:durableId="1369640935">
    <w:abstractNumId w:val="1"/>
  </w:num>
  <w:num w:numId="4" w16cid:durableId="1734964796">
    <w:abstractNumId w:val="0"/>
  </w:num>
  <w:num w:numId="5" w16cid:durableId="1471436557">
    <w:abstractNumId w:val="3"/>
  </w:num>
  <w:num w:numId="6" w16cid:durableId="917907000">
    <w:abstractNumId w:val="6"/>
  </w:num>
  <w:num w:numId="7" w16cid:durableId="83886184">
    <w:abstractNumId w:val="4"/>
  </w:num>
  <w:num w:numId="8" w16cid:durableId="932586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D87"/>
    <w:rsid w:val="0014560E"/>
    <w:rsid w:val="002A6DC5"/>
    <w:rsid w:val="00427964"/>
    <w:rsid w:val="004E2BF9"/>
    <w:rsid w:val="006A5280"/>
    <w:rsid w:val="006F693E"/>
    <w:rsid w:val="009645E1"/>
    <w:rsid w:val="00A47F16"/>
    <w:rsid w:val="00BC28B6"/>
    <w:rsid w:val="00C04E88"/>
    <w:rsid w:val="00C77CCB"/>
    <w:rsid w:val="00CF2D87"/>
    <w:rsid w:val="00E2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21A7"/>
  <w15:docId w15:val="{1BCBCF8E-01BF-4548-B76B-57ED9E78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3E"/>
    <w:pPr>
      <w:spacing w:after="240" w:line="276" w:lineRule="auto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93E"/>
    <w:pPr>
      <w:keepNext/>
      <w:keepLines/>
      <w:spacing w:after="200"/>
      <w:outlineLvl w:val="0"/>
    </w:pPr>
    <w:rPr>
      <w:rFonts w:ascii="Century Gothic" w:eastAsiaTheme="majorEastAsia" w:hAnsi="Century Gothic" w:cstheme="majorBidi"/>
      <w:color w:val="365F91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93E"/>
    <w:pPr>
      <w:keepNext/>
      <w:keepLines/>
      <w:spacing w:after="200"/>
      <w:outlineLvl w:val="1"/>
    </w:pPr>
    <w:rPr>
      <w:rFonts w:ascii="Century Gothic" w:eastAsiaTheme="majorEastAsia" w:hAnsi="Century Gothic" w:cstheme="majorBidi"/>
      <w:color w:val="365F91" w:themeColor="accent1" w:themeShade="BF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93E"/>
    <w:pPr>
      <w:keepNext/>
      <w:keepLines/>
      <w:spacing w:after="200"/>
      <w:outlineLvl w:val="2"/>
    </w:pPr>
    <w:rPr>
      <w:rFonts w:ascii="Century Gothic" w:eastAsiaTheme="majorEastAsia" w:hAnsi="Century Gothic" w:cstheme="majorBidi"/>
      <w:color w:val="243F60" w:themeColor="accent1" w:themeShade="7F"/>
      <w:sz w:val="3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rsid w:val="006F693E"/>
    <w:pPr>
      <w:spacing w:before="240"/>
      <w:ind w:left="115"/>
    </w:pPr>
    <w:rPr>
      <w:rFonts w:ascii="Century Gothic" w:hAnsi="Century Gothic"/>
      <w:b/>
      <w:bCs/>
      <w:sz w:val="72"/>
      <w:szCs w:val="24"/>
      <w:u w:color="000000"/>
    </w:rPr>
  </w:style>
  <w:style w:type="paragraph" w:styleId="ListParagraph">
    <w:name w:val="List Paragraph"/>
    <w:basedOn w:val="Normal"/>
    <w:uiPriority w:val="1"/>
    <w:qFormat/>
    <w:rsid w:val="00BC28B6"/>
    <w:pPr>
      <w:ind w:left="835" w:hanging="28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9645E1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93E"/>
    <w:pPr>
      <w:numPr>
        <w:ilvl w:val="1"/>
      </w:numPr>
      <w:spacing w:before="240"/>
    </w:pPr>
    <w:rPr>
      <w:rFonts w:ascii="Century Gothic" w:eastAsiaTheme="minorEastAsia" w:hAnsi="Century Gothic" w:cstheme="minorBidi"/>
      <w:b/>
      <w:color w:val="5A5A5A" w:themeColor="text1" w:themeTint="A5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6F693E"/>
    <w:rPr>
      <w:rFonts w:ascii="Century Gothic" w:eastAsiaTheme="minorEastAsia" w:hAnsi="Century Gothic"/>
      <w:b/>
      <w:color w:val="5A5A5A" w:themeColor="text1" w:themeTint="A5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F693E"/>
    <w:rPr>
      <w:rFonts w:ascii="Century Gothic" w:eastAsiaTheme="majorEastAsia" w:hAnsi="Century Gothic" w:cstheme="majorBidi"/>
      <w:color w:val="365F91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693E"/>
    <w:rPr>
      <w:rFonts w:ascii="Century Gothic" w:eastAsiaTheme="majorEastAsia" w:hAnsi="Century Gothic" w:cstheme="majorBidi"/>
      <w:color w:val="365F91" w:themeColor="accent1" w:themeShade="BF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693E"/>
    <w:rPr>
      <w:rFonts w:ascii="Century Gothic" w:eastAsiaTheme="majorEastAsia" w:hAnsi="Century Gothic" w:cstheme="majorBidi"/>
      <w:color w:val="243F60" w:themeColor="accent1" w:themeShade="7F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o.org.uk/media/1061/anonymisation-cod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CA67-A733-4A1D-8E78-A6051EB9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Beverley Croft-Nicholson</cp:lastModifiedBy>
  <cp:revision>10</cp:revision>
  <dcterms:created xsi:type="dcterms:W3CDTF">2024-01-02T11:41:00Z</dcterms:created>
  <dcterms:modified xsi:type="dcterms:W3CDTF">2024-01-02T13:24:00Z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 2010</vt:lpwstr>
  </property>
</Properties>
</file>